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9"/>
        <w:rPr>
          <w:rFonts w:ascii="Times New Roman"/>
          <w:sz w:val="24"/>
          <w:szCs w:val="24"/>
        </w:rPr>
      </w:pPr>
      <w:r>
        <w:rPr>
          <w:rFonts w:ascii="黑体" w:eastAsia="黑体"/>
          <w:w w:val="95"/>
          <w:sz w:val="24"/>
          <w:szCs w:val="24"/>
        </w:rPr>
        <w:t>附件</w:t>
      </w:r>
      <w:r>
        <w:rPr>
          <w:rFonts w:ascii="Times New Roman" w:eastAsia="Times New Roman"/>
          <w:spacing w:val="-10"/>
          <w:w w:val="95"/>
          <w:sz w:val="24"/>
          <w:szCs w:val="24"/>
        </w:rPr>
        <w:t>2</w:t>
      </w:r>
    </w:p>
    <w:p>
      <w:pPr>
        <w:pStyle w:val="2"/>
        <w:jc w:val="center"/>
        <w:rPr>
          <w:sz w:val="24"/>
          <w:szCs w:val="24"/>
        </w:rPr>
      </w:pPr>
      <w:bookmarkStart w:id="0" w:name="2023年“楚怡杯”湖南省职业院校"/>
      <w:bookmarkEnd w:id="0"/>
      <w:r>
        <w:rPr>
          <w:w w:val="95"/>
          <w:sz w:val="24"/>
          <w:szCs w:val="24"/>
        </w:rPr>
        <w:t>2023年“楚怡杯”湖南省职</w:t>
      </w:r>
      <w:r>
        <w:rPr>
          <w:spacing w:val="-4"/>
          <w:w w:val="95"/>
          <w:sz w:val="24"/>
          <w:szCs w:val="24"/>
        </w:rPr>
        <w:t>业院校</w:t>
      </w:r>
      <w:bookmarkStart w:id="1" w:name="教师职业能力竞赛教学能力比赛评分指标"/>
      <w:bookmarkEnd w:id="1"/>
      <w:r>
        <w:rPr>
          <w:w w:val="95"/>
          <w:sz w:val="24"/>
          <w:szCs w:val="24"/>
        </w:rPr>
        <w:t>教师职业能力竞赛教学能力比赛评分指</w:t>
      </w:r>
      <w:r>
        <w:rPr>
          <w:spacing w:val="-10"/>
          <w:w w:val="95"/>
          <w:sz w:val="24"/>
          <w:szCs w:val="24"/>
        </w:rPr>
        <w:t>标</w:t>
      </w:r>
    </w:p>
    <w:p>
      <w:pPr>
        <w:pStyle w:val="3"/>
        <w:spacing w:before="1"/>
        <w:ind w:left="0"/>
        <w:rPr>
          <w:sz w:val="43"/>
        </w:rPr>
      </w:pPr>
    </w:p>
    <w:p>
      <w:pPr>
        <w:pStyle w:val="3"/>
        <w:rPr>
          <w:rFonts w:ascii="黑体" w:eastAsia="黑体"/>
          <w:sz w:val="28"/>
          <w:szCs w:val="28"/>
        </w:rPr>
      </w:pPr>
      <w:r>
        <w:rPr>
          <w:rFonts w:ascii="黑体" w:eastAsia="黑体"/>
          <w:w w:val="95"/>
          <w:sz w:val="28"/>
          <w:szCs w:val="28"/>
        </w:rPr>
        <w:t>一、公共基础课程（不含思政课</w:t>
      </w:r>
      <w:r>
        <w:rPr>
          <w:rFonts w:ascii="黑体" w:eastAsia="黑体"/>
          <w:spacing w:val="-10"/>
          <w:w w:val="95"/>
          <w:sz w:val="28"/>
          <w:szCs w:val="28"/>
        </w:rPr>
        <w:t>）</w:t>
      </w:r>
    </w:p>
    <w:p>
      <w:pPr>
        <w:pStyle w:val="3"/>
        <w:ind w:left="0"/>
        <w:rPr>
          <w:rFonts w:ascii="黑体"/>
          <w:sz w:val="20"/>
        </w:rPr>
      </w:pPr>
    </w:p>
    <w:p>
      <w:pPr>
        <w:pStyle w:val="3"/>
        <w:spacing w:before="7"/>
        <w:ind w:left="0"/>
        <w:rPr>
          <w:rFonts w:ascii="黑体"/>
          <w:sz w:val="29"/>
        </w:r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614"/>
        <w:gridCol w:w="8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80" w:type="dxa"/>
          </w:tcPr>
          <w:p>
            <w:pPr>
              <w:pStyle w:val="6"/>
              <w:spacing w:line="260" w:lineRule="exact"/>
              <w:ind w:left="258" w:right="236" w:firstLine="26"/>
              <w:rPr>
                <w:sz w:val="21"/>
              </w:rPr>
            </w:pPr>
            <w:r>
              <w:rPr>
                <w:spacing w:val="-6"/>
                <w:sz w:val="21"/>
              </w:rPr>
              <w:t>评价</w:t>
            </w:r>
            <w:r>
              <w:rPr>
                <w:w w:val="95"/>
                <w:sz w:val="21"/>
              </w:rPr>
              <w:t>指</w:t>
            </w:r>
            <w:r>
              <w:rPr>
                <w:spacing w:val="-24"/>
                <w:w w:val="95"/>
                <w:sz w:val="21"/>
              </w:rPr>
              <w:t xml:space="preserve"> 标</w:t>
            </w:r>
          </w:p>
        </w:tc>
        <w:tc>
          <w:tcPr>
            <w:tcW w:w="614" w:type="dxa"/>
          </w:tcPr>
          <w:p>
            <w:pPr>
              <w:pStyle w:val="6"/>
              <w:spacing w:line="260" w:lineRule="exact"/>
              <w:ind w:left="204" w:right="188"/>
              <w:rPr>
                <w:sz w:val="21"/>
              </w:rPr>
            </w:pPr>
            <w:r>
              <w:rPr>
                <w:spacing w:val="-10"/>
                <w:sz w:val="21"/>
              </w:rPr>
              <w:t>分值</w:t>
            </w:r>
          </w:p>
        </w:tc>
        <w:tc>
          <w:tcPr>
            <w:tcW w:w="8244" w:type="dxa"/>
          </w:tcPr>
          <w:p>
            <w:pPr>
              <w:pStyle w:val="6"/>
              <w:spacing w:before="128"/>
              <w:ind w:left="3811" w:right="3597"/>
              <w:jc w:val="center"/>
              <w:rPr>
                <w:sz w:val="21"/>
              </w:rPr>
            </w:pPr>
            <w:r>
              <w:rPr>
                <w:spacing w:val="-3"/>
                <w:w w:val="95"/>
                <w:sz w:val="21"/>
              </w:rPr>
              <w:t>评价要素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80" w:type="dxa"/>
            <w:tcBorders>
              <w:bottom w:val="nil"/>
            </w:tcBorders>
          </w:tcPr>
          <w:p>
            <w:pPr>
              <w:pStyle w:val="6"/>
              <w:rPr>
                <w:rFonts w:ascii="Times New Roman"/>
                <w:sz w:val="20"/>
              </w:rPr>
            </w:pPr>
          </w:p>
        </w:tc>
        <w:tc>
          <w:tcPr>
            <w:tcW w:w="614" w:type="dxa"/>
            <w:tcBorders>
              <w:bottom w:val="nil"/>
            </w:tcBorders>
          </w:tcPr>
          <w:p>
            <w:pPr>
              <w:pStyle w:val="6"/>
              <w:rPr>
                <w:rFonts w:ascii="Times New Roman"/>
                <w:sz w:val="20"/>
              </w:rPr>
            </w:pPr>
          </w:p>
        </w:tc>
        <w:tc>
          <w:tcPr>
            <w:tcW w:w="8244" w:type="dxa"/>
            <w:tcBorders>
              <w:bottom w:val="nil"/>
            </w:tcBorders>
          </w:tcPr>
          <w:p>
            <w:pPr>
              <w:pStyle w:val="6"/>
              <w:spacing w:before="66" w:line="260" w:lineRule="exact"/>
              <w:ind w:left="224" w:right="226"/>
              <w:rPr>
                <w:sz w:val="21"/>
              </w:rPr>
            </w:pPr>
            <w:r>
              <w:rPr>
                <w:rFonts w:ascii="Times New Roman" w:eastAsia="Times New Roman"/>
                <w:spacing w:val="1"/>
                <w:w w:val="99"/>
                <w:sz w:val="21"/>
              </w:rPr>
              <w:t>1</w:t>
            </w:r>
            <w:r>
              <w:rPr>
                <w:rFonts w:ascii="Times New Roman" w:eastAsia="Times New Roman"/>
                <w:w w:val="99"/>
                <w:sz w:val="21"/>
              </w:rPr>
              <w:t>.</w:t>
            </w:r>
            <w:r>
              <w:rPr>
                <w:spacing w:val="1"/>
                <w:w w:val="99"/>
                <w:sz w:val="21"/>
              </w:rPr>
              <w:t>符合新时代对技术技能人才培养新要求，落实教育部颁布的公共基础课程教学标准</w:t>
            </w:r>
            <w:r>
              <w:rPr>
                <w:spacing w:val="-1"/>
                <w:w w:val="99"/>
                <w:sz w:val="21"/>
              </w:rPr>
              <w:t>有关要求，紧扣学校专业人才培养方案和课程教学安排，夯实学生科学文化基础，着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1" w:hRule="atLeast"/>
        </w:trPr>
        <w:tc>
          <w:tcPr>
            <w:tcW w:w="980" w:type="dxa"/>
            <w:tcBorders>
              <w:top w:val="nil"/>
            </w:tcBorders>
          </w:tcPr>
          <w:p>
            <w:pPr>
              <w:pStyle w:val="6"/>
              <w:spacing w:before="135" w:line="230" w:lineRule="auto"/>
              <w:ind w:left="280" w:right="164" w:hanging="106"/>
              <w:rPr>
                <w:sz w:val="21"/>
              </w:rPr>
            </w:pPr>
            <w:r>
              <w:rPr>
                <w:spacing w:val="-4"/>
                <w:sz w:val="21"/>
              </w:rPr>
              <w:t>目标与</w:t>
            </w:r>
            <w:r>
              <w:rPr>
                <w:spacing w:val="-6"/>
                <w:sz w:val="21"/>
              </w:rPr>
              <w:t>学情</w:t>
            </w:r>
          </w:p>
        </w:tc>
        <w:tc>
          <w:tcPr>
            <w:tcW w:w="614" w:type="dxa"/>
            <w:tcBorders>
              <w:top w:val="nil"/>
            </w:tcBorders>
          </w:tcPr>
          <w:p>
            <w:pPr>
              <w:pStyle w:val="6"/>
              <w:spacing w:before="1"/>
              <w:rPr>
                <w:rFonts w:ascii="黑体"/>
                <w:sz w:val="21"/>
              </w:rPr>
            </w:pPr>
          </w:p>
          <w:p>
            <w:pPr>
              <w:pStyle w:val="6"/>
              <w:ind w:left="185" w:right="174"/>
              <w:jc w:val="center"/>
              <w:rPr>
                <w:rFonts w:ascii="Times New Roman"/>
                <w:sz w:val="21"/>
              </w:rPr>
            </w:pPr>
            <w:r>
              <w:rPr>
                <w:rFonts w:ascii="Times New Roman"/>
                <w:spacing w:val="-5"/>
                <w:sz w:val="21"/>
              </w:rPr>
              <w:t>20</w:t>
            </w:r>
          </w:p>
        </w:tc>
        <w:tc>
          <w:tcPr>
            <w:tcW w:w="8244" w:type="dxa"/>
            <w:tcBorders>
              <w:top w:val="nil"/>
            </w:tcBorders>
          </w:tcPr>
          <w:p>
            <w:pPr>
              <w:pStyle w:val="6"/>
              <w:spacing w:before="1" w:line="232" w:lineRule="auto"/>
              <w:ind w:left="224" w:right="226"/>
              <w:rPr>
                <w:sz w:val="21"/>
              </w:rPr>
            </w:pPr>
            <w:r>
              <w:rPr>
                <w:spacing w:val="-1"/>
                <w:w w:val="99"/>
                <w:sz w:val="21"/>
              </w:rPr>
              <w:t>力培养学生人文素养、职业素养、信息素养，培养学生工匠精神、科学精神、创新精神和终身学习能力。</w:t>
            </w:r>
          </w:p>
          <w:p>
            <w:pPr>
              <w:pStyle w:val="6"/>
              <w:spacing w:line="257" w:lineRule="exact"/>
              <w:ind w:left="224"/>
              <w:rPr>
                <w:sz w:val="21"/>
              </w:rPr>
            </w:pPr>
            <w:r>
              <w:rPr>
                <w:rFonts w:ascii="Times New Roman" w:eastAsia="Times New Roman"/>
                <w:w w:val="95"/>
                <w:sz w:val="21"/>
              </w:rPr>
              <w:t>2.</w:t>
            </w:r>
            <w:r>
              <w:rPr>
                <w:spacing w:val="-1"/>
                <w:w w:val="95"/>
                <w:sz w:val="21"/>
              </w:rPr>
              <w:t>教学目标表述明确、相互关联，重点突出、可评可测。</w:t>
            </w:r>
          </w:p>
          <w:p>
            <w:pPr>
              <w:pStyle w:val="6"/>
              <w:spacing w:before="1" w:line="232" w:lineRule="auto"/>
              <w:ind w:left="224" w:right="226"/>
              <w:rPr>
                <w:sz w:val="21"/>
              </w:rPr>
            </w:pPr>
            <w:r>
              <w:rPr>
                <w:rFonts w:ascii="Times New Roman" w:eastAsia="Times New Roman"/>
                <w:spacing w:val="1"/>
                <w:w w:val="99"/>
                <w:sz w:val="21"/>
              </w:rPr>
              <w:t>3</w:t>
            </w:r>
            <w:r>
              <w:rPr>
                <w:rFonts w:ascii="Times New Roman" w:eastAsia="Times New Roman"/>
                <w:w w:val="99"/>
                <w:sz w:val="21"/>
              </w:rPr>
              <w:t>.</w:t>
            </w:r>
            <w:r>
              <w:rPr>
                <w:spacing w:val="1"/>
                <w:w w:val="99"/>
                <w:sz w:val="21"/>
              </w:rPr>
              <w:t>客观分析学生知识基础、认知能力、学习特点、专业特性等，详实反映学生整体情</w:t>
            </w:r>
            <w:r>
              <w:rPr>
                <w:spacing w:val="-1"/>
                <w:w w:val="99"/>
                <w:sz w:val="21"/>
              </w:rPr>
              <w:t>况与个体差异，准确预判教学难点。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980" w:type="dxa"/>
            <w:tcBorders>
              <w:bottom w:val="nil"/>
            </w:tcBorders>
          </w:tcPr>
          <w:p>
            <w:pPr>
              <w:pStyle w:val="6"/>
              <w:rPr>
                <w:rFonts w:ascii="Times New Roman"/>
                <w:sz w:val="20"/>
              </w:rPr>
            </w:pPr>
          </w:p>
        </w:tc>
        <w:tc>
          <w:tcPr>
            <w:tcW w:w="614" w:type="dxa"/>
            <w:tcBorders>
              <w:bottom w:val="nil"/>
            </w:tcBorders>
          </w:tcPr>
          <w:p>
            <w:pPr>
              <w:pStyle w:val="6"/>
              <w:rPr>
                <w:rFonts w:ascii="Times New Roman"/>
                <w:sz w:val="20"/>
              </w:rPr>
            </w:pPr>
          </w:p>
        </w:tc>
        <w:tc>
          <w:tcPr>
            <w:tcW w:w="8244" w:type="dxa"/>
            <w:tcBorders>
              <w:bottom w:val="nil"/>
            </w:tcBorders>
          </w:tcPr>
          <w:p>
            <w:pPr>
              <w:pStyle w:val="6"/>
              <w:spacing w:before="118" w:line="262" w:lineRule="exact"/>
              <w:ind w:left="224" w:right="221"/>
              <w:rPr>
                <w:sz w:val="21"/>
              </w:rPr>
            </w:pPr>
            <w:r>
              <w:rPr>
                <w:rFonts w:ascii="Times New Roman" w:eastAsia="Times New Roman"/>
                <w:spacing w:val="1"/>
                <w:w w:val="99"/>
                <w:sz w:val="21"/>
              </w:rPr>
              <w:t>1</w:t>
            </w:r>
            <w:r>
              <w:rPr>
                <w:rFonts w:ascii="Times New Roman" w:eastAsia="Times New Roman"/>
                <w:w w:val="99"/>
                <w:sz w:val="21"/>
              </w:rPr>
              <w:t>.</w:t>
            </w:r>
            <w:r>
              <w:rPr>
                <w:spacing w:val="1"/>
                <w:w w:val="99"/>
                <w:sz w:val="21"/>
              </w:rPr>
              <w:t>注重落实课程思政要求，将党的二十大精神有机融入课程教学；并结合课程特点挖</w:t>
            </w:r>
            <w:r>
              <w:rPr>
                <w:spacing w:val="-1"/>
                <w:w w:val="99"/>
                <w:sz w:val="21"/>
              </w:rPr>
              <w:t>掘思政元素，有机融入课程教学，达到润物无声的育人效果。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980" w:type="dxa"/>
            <w:tcBorders>
              <w:top w:val="nil"/>
              <w:bottom w:val="nil"/>
            </w:tcBorders>
          </w:tcPr>
          <w:p>
            <w:pPr>
              <w:pStyle w:val="6"/>
              <w:rPr>
                <w:rFonts w:ascii="黑体"/>
                <w:sz w:val="20"/>
              </w:rPr>
            </w:pPr>
          </w:p>
          <w:p>
            <w:pPr>
              <w:pStyle w:val="6"/>
              <w:spacing w:before="141" w:line="230" w:lineRule="auto"/>
              <w:ind w:left="186" w:right="171" w:firstLine="103"/>
              <w:rPr>
                <w:sz w:val="21"/>
              </w:rPr>
            </w:pPr>
            <w:r>
              <w:rPr>
                <w:spacing w:val="-6"/>
                <w:sz w:val="21"/>
              </w:rPr>
              <w:t>内容</w:t>
            </w:r>
            <w:r>
              <w:rPr>
                <w:spacing w:val="-6"/>
                <w:w w:val="95"/>
                <w:sz w:val="21"/>
              </w:rPr>
              <w:t>与策略</w:t>
            </w:r>
          </w:p>
        </w:tc>
        <w:tc>
          <w:tcPr>
            <w:tcW w:w="614" w:type="dxa"/>
            <w:tcBorders>
              <w:top w:val="nil"/>
              <w:bottom w:val="nil"/>
            </w:tcBorders>
          </w:tcPr>
          <w:p>
            <w:pPr>
              <w:pStyle w:val="6"/>
              <w:rPr>
                <w:rFonts w:ascii="黑体"/>
                <w:sz w:val="22"/>
              </w:rPr>
            </w:pPr>
          </w:p>
          <w:p>
            <w:pPr>
              <w:pStyle w:val="6"/>
              <w:spacing w:before="7"/>
              <w:rPr>
                <w:rFonts w:ascii="黑体"/>
                <w:sz w:val="19"/>
              </w:rPr>
            </w:pPr>
          </w:p>
          <w:p>
            <w:pPr>
              <w:pStyle w:val="6"/>
              <w:ind w:left="185" w:right="174"/>
              <w:jc w:val="center"/>
              <w:rPr>
                <w:rFonts w:ascii="Times New Roman"/>
                <w:sz w:val="21"/>
              </w:rPr>
            </w:pPr>
            <w:r>
              <w:rPr>
                <w:rFonts w:ascii="Times New Roman"/>
                <w:spacing w:val="-5"/>
                <w:sz w:val="21"/>
              </w:rPr>
              <w:t>20</w:t>
            </w:r>
          </w:p>
        </w:tc>
        <w:tc>
          <w:tcPr>
            <w:tcW w:w="8244" w:type="dxa"/>
            <w:tcBorders>
              <w:top w:val="nil"/>
              <w:bottom w:val="nil"/>
            </w:tcBorders>
          </w:tcPr>
          <w:p>
            <w:pPr>
              <w:pStyle w:val="6"/>
              <w:numPr>
                <w:ilvl w:val="0"/>
                <w:numId w:val="1"/>
              </w:numPr>
              <w:tabs>
                <w:tab w:val="left" w:pos="388"/>
              </w:tabs>
              <w:spacing w:before="4" w:after="0" w:line="232" w:lineRule="auto"/>
              <w:ind w:left="224" w:right="221" w:firstLine="0"/>
              <w:jc w:val="both"/>
              <w:rPr>
                <w:sz w:val="21"/>
              </w:rPr>
            </w:pPr>
            <w:r>
              <w:rPr>
                <w:spacing w:val="6"/>
                <w:w w:val="99"/>
                <w:sz w:val="21"/>
              </w:rPr>
              <w:t>教学内容落实公共基础课程课标，突出思想性、科学性、基础性、</w:t>
            </w:r>
            <w:r>
              <w:rPr>
                <w:spacing w:val="-38"/>
                <w:sz w:val="21"/>
              </w:rPr>
              <w:t xml:space="preserve"> </w:t>
            </w:r>
            <w:r>
              <w:rPr>
                <w:spacing w:val="3"/>
                <w:w w:val="99"/>
                <w:sz w:val="21"/>
              </w:rPr>
              <w:t>职业性和时代</w:t>
            </w:r>
            <w:r>
              <w:rPr>
                <w:spacing w:val="6"/>
                <w:w w:val="99"/>
                <w:sz w:val="21"/>
              </w:rPr>
              <w:t>性，有效支撑教学目标的实现，内容选择科学严谨、容量适度，安排合理、衔接有</w:t>
            </w:r>
            <w:r>
              <w:rPr>
                <w:spacing w:val="-1"/>
                <w:w w:val="99"/>
                <w:sz w:val="21"/>
              </w:rPr>
              <w:t>序、结构清晰，符合层次定位。</w:t>
            </w:r>
          </w:p>
          <w:p>
            <w:pPr>
              <w:pStyle w:val="6"/>
              <w:numPr>
                <w:ilvl w:val="0"/>
                <w:numId w:val="1"/>
              </w:numPr>
              <w:tabs>
                <w:tab w:val="left" w:pos="391"/>
              </w:tabs>
              <w:spacing w:before="0" w:after="0" w:line="255" w:lineRule="exact"/>
              <w:ind w:left="390" w:right="0" w:hanging="167"/>
              <w:jc w:val="left"/>
              <w:rPr>
                <w:sz w:val="21"/>
              </w:rPr>
            </w:pPr>
            <w:r>
              <w:rPr>
                <w:spacing w:val="-1"/>
                <w:w w:val="95"/>
                <w:sz w:val="21"/>
              </w:rPr>
              <w:t>教材选用、使用符合《职业院校教材管理办法》等文件规定和要求，配套提供丰</w:t>
            </w:r>
          </w:p>
          <w:p>
            <w:pPr>
              <w:pStyle w:val="6"/>
              <w:spacing w:line="237" w:lineRule="exact"/>
              <w:ind w:left="224"/>
              <w:rPr>
                <w:sz w:val="21"/>
              </w:rPr>
            </w:pPr>
            <w:r>
              <w:rPr>
                <w:spacing w:val="-1"/>
                <w:w w:val="95"/>
                <w:sz w:val="21"/>
              </w:rPr>
              <w:t>富、优质学习资源；教案完整、规范、简明、真实。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80" w:type="dxa"/>
            <w:tcBorders>
              <w:top w:val="nil"/>
            </w:tcBorders>
          </w:tcPr>
          <w:p>
            <w:pPr>
              <w:pStyle w:val="6"/>
              <w:rPr>
                <w:rFonts w:ascii="Times New Roman"/>
                <w:sz w:val="20"/>
              </w:rPr>
            </w:pPr>
          </w:p>
        </w:tc>
        <w:tc>
          <w:tcPr>
            <w:tcW w:w="614" w:type="dxa"/>
            <w:tcBorders>
              <w:top w:val="nil"/>
            </w:tcBorders>
          </w:tcPr>
          <w:p>
            <w:pPr>
              <w:pStyle w:val="6"/>
              <w:rPr>
                <w:rFonts w:ascii="Times New Roman"/>
                <w:sz w:val="20"/>
              </w:rPr>
            </w:pPr>
          </w:p>
        </w:tc>
        <w:tc>
          <w:tcPr>
            <w:tcW w:w="8244" w:type="dxa"/>
            <w:tcBorders>
              <w:top w:val="nil"/>
            </w:tcBorders>
          </w:tcPr>
          <w:p>
            <w:pPr>
              <w:pStyle w:val="6"/>
              <w:spacing w:before="7" w:line="230" w:lineRule="auto"/>
              <w:ind w:left="224" w:right="224"/>
              <w:rPr>
                <w:sz w:val="21"/>
              </w:rPr>
            </w:pPr>
            <w:r>
              <w:rPr>
                <w:rFonts w:ascii="Times New Roman" w:eastAsia="Times New Roman"/>
                <w:spacing w:val="1"/>
                <w:w w:val="99"/>
                <w:sz w:val="21"/>
              </w:rPr>
              <w:t>4</w:t>
            </w:r>
            <w:r>
              <w:rPr>
                <w:rFonts w:ascii="Times New Roman" w:eastAsia="Times New Roman"/>
                <w:w w:val="99"/>
                <w:sz w:val="21"/>
              </w:rPr>
              <w:t>.</w:t>
            </w:r>
            <w:r>
              <w:rPr>
                <w:spacing w:val="1"/>
                <w:w w:val="99"/>
                <w:sz w:val="21"/>
              </w:rPr>
              <w:t>教学设计科学合理，教学过程系统优化，流程环节构思得当，技术应用预想合理，</w:t>
            </w:r>
            <w:r>
              <w:rPr>
                <w:spacing w:val="-1"/>
                <w:w w:val="99"/>
                <w:sz w:val="21"/>
              </w:rPr>
              <w:t>方法手段设计恰当，评价考核科学有效。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980" w:type="dxa"/>
            <w:tcBorders>
              <w:bottom w:val="nil"/>
            </w:tcBorders>
          </w:tcPr>
          <w:p>
            <w:pPr>
              <w:pStyle w:val="6"/>
              <w:rPr>
                <w:rFonts w:ascii="Times New Roman"/>
                <w:sz w:val="20"/>
              </w:rPr>
            </w:pPr>
          </w:p>
        </w:tc>
        <w:tc>
          <w:tcPr>
            <w:tcW w:w="614" w:type="dxa"/>
            <w:tcBorders>
              <w:bottom w:val="nil"/>
            </w:tcBorders>
          </w:tcPr>
          <w:p>
            <w:pPr>
              <w:pStyle w:val="6"/>
              <w:rPr>
                <w:rFonts w:ascii="Times New Roman"/>
                <w:sz w:val="20"/>
              </w:rPr>
            </w:pPr>
          </w:p>
        </w:tc>
        <w:tc>
          <w:tcPr>
            <w:tcW w:w="8244" w:type="dxa"/>
            <w:tcBorders>
              <w:bottom w:val="nil"/>
            </w:tcBorders>
          </w:tcPr>
          <w:p>
            <w:pPr>
              <w:pStyle w:val="6"/>
              <w:numPr>
                <w:ilvl w:val="0"/>
                <w:numId w:val="2"/>
              </w:numPr>
              <w:tabs>
                <w:tab w:val="left" w:pos="384"/>
              </w:tabs>
              <w:spacing w:before="106" w:after="0" w:line="264" w:lineRule="exact"/>
              <w:ind w:left="383" w:right="0" w:hanging="160"/>
              <w:jc w:val="left"/>
              <w:rPr>
                <w:sz w:val="21"/>
              </w:rPr>
            </w:pPr>
            <w:r>
              <w:rPr>
                <w:spacing w:val="-1"/>
                <w:w w:val="95"/>
                <w:sz w:val="21"/>
              </w:rPr>
              <w:t>教育思想和教学理念先进，遵循学生认知规律，反映日常教学实际。</w:t>
            </w:r>
          </w:p>
          <w:p>
            <w:pPr>
              <w:pStyle w:val="6"/>
              <w:numPr>
                <w:ilvl w:val="0"/>
                <w:numId w:val="2"/>
              </w:numPr>
              <w:tabs>
                <w:tab w:val="left" w:pos="391"/>
              </w:tabs>
              <w:spacing w:before="0" w:after="0" w:line="259" w:lineRule="exact"/>
              <w:ind w:left="390" w:right="0" w:hanging="167"/>
              <w:jc w:val="left"/>
              <w:rPr>
                <w:sz w:val="21"/>
              </w:rPr>
            </w:pPr>
            <w:r>
              <w:rPr>
                <w:spacing w:val="-1"/>
                <w:w w:val="95"/>
                <w:sz w:val="21"/>
              </w:rPr>
              <w:t>按照教学设计实施教学，关注重点、难点的解决，能够针对学习反馈及时调整教</w:t>
            </w:r>
          </w:p>
          <w:p>
            <w:pPr>
              <w:pStyle w:val="6"/>
              <w:spacing w:line="237" w:lineRule="exact"/>
              <w:ind w:left="224"/>
              <w:rPr>
                <w:sz w:val="21"/>
              </w:rPr>
            </w:pPr>
            <w:r>
              <w:rPr>
                <w:spacing w:val="-1"/>
                <w:w w:val="95"/>
                <w:sz w:val="21"/>
              </w:rPr>
              <w:t>学，突出学生中心，实行因材施教。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980" w:type="dxa"/>
            <w:tcBorders>
              <w:top w:val="nil"/>
            </w:tcBorders>
          </w:tcPr>
          <w:p>
            <w:pPr>
              <w:pStyle w:val="6"/>
              <w:spacing w:before="7" w:line="230" w:lineRule="auto"/>
              <w:ind w:left="157" w:right="138" w:firstLine="132"/>
              <w:rPr>
                <w:sz w:val="21"/>
              </w:rPr>
            </w:pPr>
            <w:r>
              <w:rPr>
                <w:spacing w:val="-6"/>
                <w:sz w:val="21"/>
              </w:rPr>
              <w:t>实施与</w:t>
            </w:r>
            <w:r>
              <w:rPr>
                <w:spacing w:val="-22"/>
                <w:sz w:val="21"/>
              </w:rPr>
              <w:t xml:space="preserve"> 成效</w:t>
            </w:r>
          </w:p>
        </w:tc>
        <w:tc>
          <w:tcPr>
            <w:tcW w:w="614" w:type="dxa"/>
            <w:tcBorders>
              <w:top w:val="nil"/>
            </w:tcBorders>
          </w:tcPr>
          <w:p>
            <w:pPr>
              <w:pStyle w:val="6"/>
              <w:spacing w:before="7"/>
              <w:rPr>
                <w:rFonts w:ascii="黑体"/>
                <w:sz w:val="31"/>
              </w:rPr>
            </w:pPr>
          </w:p>
          <w:p>
            <w:pPr>
              <w:pStyle w:val="6"/>
              <w:ind w:left="187" w:right="171"/>
              <w:jc w:val="center"/>
              <w:rPr>
                <w:rFonts w:ascii="Times New Roman"/>
                <w:sz w:val="21"/>
              </w:rPr>
            </w:pPr>
            <w:r>
              <w:rPr>
                <w:rFonts w:ascii="Times New Roman"/>
                <w:spacing w:val="-5"/>
                <w:sz w:val="21"/>
              </w:rPr>
              <w:t>30</w:t>
            </w:r>
          </w:p>
        </w:tc>
        <w:tc>
          <w:tcPr>
            <w:tcW w:w="8244" w:type="dxa"/>
            <w:tcBorders>
              <w:top w:val="nil"/>
            </w:tcBorders>
          </w:tcPr>
          <w:p>
            <w:pPr>
              <w:pStyle w:val="6"/>
              <w:numPr>
                <w:ilvl w:val="0"/>
                <w:numId w:val="3"/>
              </w:numPr>
              <w:tabs>
                <w:tab w:val="left" w:pos="384"/>
              </w:tabs>
              <w:spacing w:before="7" w:after="0" w:line="230" w:lineRule="auto"/>
              <w:ind w:left="224" w:right="224" w:firstLine="0"/>
              <w:jc w:val="left"/>
              <w:rPr>
                <w:sz w:val="21"/>
              </w:rPr>
            </w:pPr>
            <w:r>
              <w:rPr>
                <w:spacing w:val="1"/>
                <w:w w:val="99"/>
                <w:sz w:val="21"/>
              </w:rPr>
              <w:t>教学环境真实，满足教学需要，教学活动开展有序，教学互动深入有效，教学气氛</w:t>
            </w:r>
            <w:r>
              <w:rPr>
                <w:spacing w:val="-1"/>
                <w:w w:val="99"/>
                <w:sz w:val="21"/>
              </w:rPr>
              <w:t>生动活泼，学生学有所得。</w:t>
            </w:r>
          </w:p>
          <w:p>
            <w:pPr>
              <w:pStyle w:val="6"/>
              <w:numPr>
                <w:ilvl w:val="0"/>
                <w:numId w:val="3"/>
              </w:numPr>
              <w:tabs>
                <w:tab w:val="left" w:pos="384"/>
              </w:tabs>
              <w:spacing w:before="0" w:after="0" w:line="259" w:lineRule="exact"/>
              <w:ind w:left="383" w:right="0" w:hanging="160"/>
              <w:jc w:val="left"/>
              <w:rPr>
                <w:sz w:val="21"/>
              </w:rPr>
            </w:pPr>
            <w:r>
              <w:rPr>
                <w:spacing w:val="-1"/>
                <w:w w:val="95"/>
                <w:sz w:val="21"/>
              </w:rPr>
              <w:t>关注教与学行为数据采集，针对目标要求开展考核与评价。</w:t>
            </w:r>
          </w:p>
          <w:p>
            <w:pPr>
              <w:pStyle w:val="6"/>
              <w:numPr>
                <w:ilvl w:val="0"/>
                <w:numId w:val="3"/>
              </w:numPr>
              <w:tabs>
                <w:tab w:val="left" w:pos="384"/>
              </w:tabs>
              <w:spacing w:before="5" w:after="0" w:line="230" w:lineRule="auto"/>
              <w:ind w:left="224" w:right="224" w:firstLine="0"/>
              <w:jc w:val="left"/>
              <w:rPr>
                <w:sz w:val="21"/>
              </w:rPr>
            </w:pPr>
            <w:r>
              <w:rPr>
                <w:spacing w:val="1"/>
                <w:w w:val="99"/>
                <w:sz w:val="21"/>
              </w:rPr>
              <w:t>创新教学方式方法，合理运用前沿信息技术、数字化教学资源、设施设备改造传统</w:t>
            </w:r>
            <w:r>
              <w:rPr>
                <w:spacing w:val="-1"/>
                <w:w w:val="99"/>
                <w:sz w:val="21"/>
              </w:rPr>
              <w:t>教学，提升学习效果、提高教学与管理成效。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980" w:type="dxa"/>
            <w:tcBorders>
              <w:bottom w:val="nil"/>
            </w:tcBorders>
          </w:tcPr>
          <w:p>
            <w:pPr>
              <w:pStyle w:val="6"/>
              <w:rPr>
                <w:rFonts w:ascii="Times New Roman"/>
                <w:sz w:val="20"/>
              </w:rPr>
            </w:pPr>
          </w:p>
        </w:tc>
        <w:tc>
          <w:tcPr>
            <w:tcW w:w="614" w:type="dxa"/>
            <w:tcBorders>
              <w:bottom w:val="nil"/>
            </w:tcBorders>
          </w:tcPr>
          <w:p>
            <w:pPr>
              <w:pStyle w:val="6"/>
              <w:rPr>
                <w:rFonts w:ascii="Times New Roman"/>
                <w:sz w:val="20"/>
              </w:rPr>
            </w:pPr>
          </w:p>
        </w:tc>
        <w:tc>
          <w:tcPr>
            <w:tcW w:w="8244" w:type="dxa"/>
            <w:tcBorders>
              <w:bottom w:val="nil"/>
            </w:tcBorders>
          </w:tcPr>
          <w:p>
            <w:pPr>
              <w:pStyle w:val="6"/>
              <w:numPr>
                <w:ilvl w:val="0"/>
                <w:numId w:val="4"/>
              </w:numPr>
              <w:tabs>
                <w:tab w:val="left" w:pos="388"/>
              </w:tabs>
              <w:spacing w:before="37" w:after="0" w:line="260" w:lineRule="exact"/>
              <w:ind w:left="224" w:right="296" w:firstLine="0"/>
              <w:jc w:val="left"/>
              <w:rPr>
                <w:sz w:val="21"/>
              </w:rPr>
            </w:pPr>
            <w:r>
              <w:rPr>
                <w:spacing w:val="4"/>
                <w:w w:val="99"/>
                <w:sz w:val="21"/>
              </w:rPr>
              <w:t>展现新时代职业院校教师良好的师德师风、教学能力和信息素养，发挥教学团队</w:t>
            </w:r>
            <w:r>
              <w:rPr>
                <w:spacing w:val="-1"/>
                <w:w w:val="99"/>
                <w:sz w:val="21"/>
              </w:rPr>
              <w:t>协作优势；老中青传帮带效果显著。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980" w:type="dxa"/>
            <w:tcBorders>
              <w:top w:val="nil"/>
            </w:tcBorders>
          </w:tcPr>
          <w:p>
            <w:pPr>
              <w:pStyle w:val="6"/>
              <w:spacing w:line="232" w:lineRule="auto"/>
              <w:ind w:left="284" w:right="265"/>
              <w:rPr>
                <w:sz w:val="21"/>
              </w:rPr>
            </w:pPr>
            <w:r>
              <w:rPr>
                <w:spacing w:val="-6"/>
                <w:sz w:val="21"/>
              </w:rPr>
              <w:t>教学</w:t>
            </w:r>
            <w:r>
              <w:rPr>
                <w:spacing w:val="-5"/>
                <w:w w:val="95"/>
                <w:sz w:val="21"/>
              </w:rPr>
              <w:t>素养</w:t>
            </w:r>
          </w:p>
        </w:tc>
        <w:tc>
          <w:tcPr>
            <w:tcW w:w="614" w:type="dxa"/>
            <w:tcBorders>
              <w:top w:val="nil"/>
            </w:tcBorders>
          </w:tcPr>
          <w:p>
            <w:pPr>
              <w:pStyle w:val="6"/>
              <w:spacing w:before="154"/>
              <w:ind w:left="187" w:right="171"/>
              <w:jc w:val="center"/>
              <w:rPr>
                <w:rFonts w:ascii="Times New Roman"/>
                <w:sz w:val="21"/>
              </w:rPr>
            </w:pPr>
            <w:r>
              <w:rPr>
                <w:rFonts w:ascii="Times New Roman"/>
                <w:spacing w:val="-5"/>
                <w:sz w:val="21"/>
              </w:rPr>
              <w:t>15</w:t>
            </w:r>
          </w:p>
        </w:tc>
        <w:tc>
          <w:tcPr>
            <w:tcW w:w="8244" w:type="dxa"/>
            <w:tcBorders>
              <w:top w:val="nil"/>
            </w:tcBorders>
          </w:tcPr>
          <w:p>
            <w:pPr>
              <w:pStyle w:val="6"/>
              <w:numPr>
                <w:ilvl w:val="0"/>
                <w:numId w:val="5"/>
              </w:numPr>
              <w:tabs>
                <w:tab w:val="left" w:pos="384"/>
              </w:tabs>
              <w:spacing w:before="10" w:after="0" w:line="264" w:lineRule="exact"/>
              <w:ind w:left="383" w:right="0" w:hanging="160"/>
              <w:jc w:val="left"/>
              <w:rPr>
                <w:sz w:val="21"/>
              </w:rPr>
            </w:pPr>
            <w:r>
              <w:rPr>
                <w:spacing w:val="-1"/>
                <w:w w:val="95"/>
                <w:sz w:val="21"/>
              </w:rPr>
              <w:t>教师课堂教学态度认真、严谨规范、表述清晰、亲和力强、仪态自然。</w:t>
            </w:r>
          </w:p>
          <w:p>
            <w:pPr>
              <w:pStyle w:val="6"/>
              <w:numPr>
                <w:ilvl w:val="0"/>
                <w:numId w:val="5"/>
              </w:numPr>
              <w:tabs>
                <w:tab w:val="left" w:pos="388"/>
              </w:tabs>
              <w:spacing w:before="3" w:after="0" w:line="230" w:lineRule="auto"/>
              <w:ind w:left="224" w:right="296" w:firstLine="0"/>
              <w:jc w:val="left"/>
              <w:rPr>
                <w:sz w:val="21"/>
              </w:rPr>
            </w:pPr>
            <w:r>
              <w:rPr>
                <w:spacing w:val="4"/>
                <w:w w:val="99"/>
                <w:sz w:val="21"/>
              </w:rPr>
              <w:t>教学研究深入，学术功底扎实，参赛资料客观记载、真实反映、反思深刻；决赛</w:t>
            </w:r>
            <w:r>
              <w:rPr>
                <w:spacing w:val="-1"/>
                <w:w w:val="99"/>
                <w:sz w:val="21"/>
              </w:rPr>
              <w:t>现场展示聚焦主题、观点正确、思路清晰、逻辑严谨、表达流畅。</w:t>
            </w:r>
          </w:p>
        </w:tc>
      </w:tr>
    </w:tbl>
    <w:p>
      <w:pPr>
        <w:spacing w:after="0" w:line="230" w:lineRule="auto"/>
        <w:jc w:val="left"/>
        <w:rPr>
          <w:sz w:val="21"/>
        </w:rPr>
        <w:sectPr>
          <w:footerReference r:id="rId3" w:type="default"/>
          <w:pgSz w:w="11920" w:h="16840"/>
          <w:pgMar w:top="1800" w:right="680" w:bottom="280" w:left="1160" w:header="0" w:footer="793"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614"/>
        <w:gridCol w:w="8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980" w:type="dxa"/>
          </w:tcPr>
          <w:p>
            <w:pPr>
              <w:pStyle w:val="6"/>
              <w:rPr>
                <w:rFonts w:ascii="黑体"/>
                <w:sz w:val="20"/>
              </w:rPr>
            </w:pPr>
          </w:p>
          <w:p>
            <w:pPr>
              <w:pStyle w:val="6"/>
              <w:spacing w:before="4"/>
              <w:rPr>
                <w:rFonts w:ascii="黑体"/>
                <w:sz w:val="18"/>
              </w:rPr>
            </w:pPr>
          </w:p>
          <w:p>
            <w:pPr>
              <w:pStyle w:val="6"/>
              <w:spacing w:line="232" w:lineRule="auto"/>
              <w:ind w:left="284" w:right="265"/>
              <w:rPr>
                <w:sz w:val="21"/>
              </w:rPr>
            </w:pPr>
            <w:r>
              <w:rPr>
                <w:spacing w:val="-6"/>
                <w:sz w:val="21"/>
              </w:rPr>
              <w:t>特色</w:t>
            </w:r>
            <w:r>
              <w:rPr>
                <w:spacing w:val="-5"/>
                <w:w w:val="95"/>
                <w:sz w:val="21"/>
              </w:rPr>
              <w:t>创新</w:t>
            </w:r>
          </w:p>
        </w:tc>
        <w:tc>
          <w:tcPr>
            <w:tcW w:w="614" w:type="dxa"/>
          </w:tcPr>
          <w:p>
            <w:pPr>
              <w:pStyle w:val="6"/>
              <w:rPr>
                <w:rFonts w:ascii="黑体"/>
                <w:sz w:val="22"/>
              </w:rPr>
            </w:pPr>
          </w:p>
          <w:p>
            <w:pPr>
              <w:pStyle w:val="6"/>
              <w:spacing w:before="3"/>
              <w:rPr>
                <w:rFonts w:ascii="黑体"/>
                <w:sz w:val="29"/>
              </w:rPr>
            </w:pPr>
          </w:p>
          <w:p>
            <w:pPr>
              <w:pStyle w:val="6"/>
              <w:spacing w:before="1"/>
              <w:ind w:left="204"/>
              <w:rPr>
                <w:rFonts w:ascii="Times New Roman"/>
                <w:sz w:val="21"/>
              </w:rPr>
            </w:pPr>
            <w:r>
              <w:rPr>
                <w:rFonts w:ascii="Times New Roman"/>
                <w:spacing w:val="-5"/>
                <w:sz w:val="21"/>
              </w:rPr>
              <w:t>15</w:t>
            </w:r>
          </w:p>
        </w:tc>
        <w:tc>
          <w:tcPr>
            <w:tcW w:w="8244" w:type="dxa"/>
          </w:tcPr>
          <w:p>
            <w:pPr>
              <w:pStyle w:val="6"/>
              <w:numPr>
                <w:ilvl w:val="0"/>
                <w:numId w:val="6"/>
              </w:numPr>
              <w:tabs>
                <w:tab w:val="left" w:pos="388"/>
              </w:tabs>
              <w:spacing w:before="129" w:after="0" w:line="232" w:lineRule="auto"/>
              <w:ind w:left="224" w:right="296" w:firstLine="0"/>
              <w:jc w:val="left"/>
              <w:rPr>
                <w:sz w:val="21"/>
              </w:rPr>
            </w:pPr>
            <w:r>
              <w:rPr>
                <w:spacing w:val="4"/>
                <w:w w:val="99"/>
                <w:sz w:val="21"/>
              </w:rPr>
              <w:t>在落实立德树人、文化素养提升、课程思政建设等方面有行之有效的做法，能够</w:t>
            </w:r>
            <w:r>
              <w:rPr>
                <w:spacing w:val="-1"/>
                <w:w w:val="99"/>
                <w:sz w:val="21"/>
              </w:rPr>
              <w:t>调动学生全面深度参与，给学生深刻的学习体验。</w:t>
            </w:r>
          </w:p>
          <w:p>
            <w:pPr>
              <w:pStyle w:val="6"/>
              <w:numPr>
                <w:ilvl w:val="0"/>
                <w:numId w:val="6"/>
              </w:numPr>
              <w:tabs>
                <w:tab w:val="left" w:pos="384"/>
              </w:tabs>
              <w:spacing w:before="0" w:after="0" w:line="257" w:lineRule="exact"/>
              <w:ind w:left="383" w:right="0" w:hanging="160"/>
              <w:jc w:val="left"/>
              <w:rPr>
                <w:sz w:val="21"/>
              </w:rPr>
            </w:pPr>
            <w:r>
              <w:rPr>
                <w:w w:val="95"/>
                <w:sz w:val="21"/>
              </w:rPr>
              <w:t>在落实国家教学标准、推进</w:t>
            </w:r>
            <w:r>
              <w:rPr>
                <w:rFonts w:ascii="Times New Roman" w:hAnsi="Times New Roman" w:eastAsia="Times New Roman"/>
                <w:w w:val="95"/>
                <w:sz w:val="21"/>
              </w:rPr>
              <w:t>“</w:t>
            </w:r>
            <w:r>
              <w:rPr>
                <w:w w:val="95"/>
                <w:sz w:val="21"/>
              </w:rPr>
              <w:t>三教</w:t>
            </w:r>
            <w:r>
              <w:rPr>
                <w:rFonts w:ascii="Times New Roman" w:hAnsi="Times New Roman" w:eastAsia="Times New Roman"/>
                <w:w w:val="95"/>
                <w:sz w:val="21"/>
              </w:rPr>
              <w:t>”</w:t>
            </w:r>
            <w:r>
              <w:rPr>
                <w:spacing w:val="-1"/>
                <w:w w:val="95"/>
                <w:sz w:val="21"/>
              </w:rPr>
              <w:t>改革、运用信息技术等方面有特色、有创新。</w:t>
            </w:r>
          </w:p>
          <w:p>
            <w:pPr>
              <w:pStyle w:val="6"/>
              <w:numPr>
                <w:ilvl w:val="0"/>
                <w:numId w:val="6"/>
              </w:numPr>
              <w:tabs>
                <w:tab w:val="left" w:pos="384"/>
              </w:tabs>
              <w:spacing w:before="0" w:after="0" w:line="264" w:lineRule="exact"/>
              <w:ind w:left="383" w:right="0" w:hanging="160"/>
              <w:jc w:val="left"/>
              <w:rPr>
                <w:sz w:val="21"/>
              </w:rPr>
            </w:pPr>
            <w:r>
              <w:rPr>
                <w:spacing w:val="-1"/>
                <w:w w:val="95"/>
                <w:sz w:val="21"/>
              </w:rPr>
              <w:t>具有较大借鉴和推广价值。</w:t>
            </w:r>
          </w:p>
        </w:tc>
      </w:tr>
    </w:tbl>
    <w:p>
      <w:pPr>
        <w:pStyle w:val="3"/>
        <w:rPr>
          <w:rFonts w:ascii="黑体" w:eastAsia="黑体"/>
          <w:w w:val="95"/>
          <w:sz w:val="28"/>
          <w:szCs w:val="28"/>
        </w:rPr>
      </w:pPr>
      <w:r>
        <w:rPr>
          <w:rFonts w:ascii="黑体" w:eastAsia="黑体"/>
          <w:w w:val="95"/>
          <w:sz w:val="28"/>
          <w:szCs w:val="28"/>
        </w:rPr>
        <w:t>二、专业（技能）课程</w:t>
      </w:r>
    </w:p>
    <w:tbl>
      <w:tblPr>
        <w:tblStyle w:val="4"/>
        <w:tblW w:w="0" w:type="auto"/>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600"/>
        <w:gridCol w:w="7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15" w:type="dxa"/>
          </w:tcPr>
          <w:p>
            <w:pPr>
              <w:pStyle w:val="6"/>
              <w:spacing w:line="260" w:lineRule="exact"/>
              <w:ind w:left="246" w:right="238"/>
              <w:rPr>
                <w:sz w:val="21"/>
              </w:rPr>
            </w:pPr>
            <w:r>
              <w:rPr>
                <w:spacing w:val="-6"/>
                <w:sz w:val="21"/>
              </w:rPr>
              <w:t>评价</w:t>
            </w:r>
            <w:r>
              <w:rPr>
                <w:spacing w:val="-5"/>
                <w:w w:val="95"/>
                <w:sz w:val="21"/>
              </w:rPr>
              <w:t>指标</w:t>
            </w:r>
          </w:p>
        </w:tc>
        <w:tc>
          <w:tcPr>
            <w:tcW w:w="600" w:type="dxa"/>
          </w:tcPr>
          <w:p>
            <w:pPr>
              <w:pStyle w:val="6"/>
              <w:spacing w:line="260" w:lineRule="exact"/>
              <w:ind w:left="195" w:right="183"/>
              <w:rPr>
                <w:sz w:val="21"/>
              </w:rPr>
            </w:pPr>
            <w:r>
              <w:rPr>
                <w:spacing w:val="-10"/>
                <w:sz w:val="21"/>
              </w:rPr>
              <w:t>分值</w:t>
            </w:r>
          </w:p>
        </w:tc>
        <w:tc>
          <w:tcPr>
            <w:tcW w:w="7725" w:type="dxa"/>
          </w:tcPr>
          <w:p>
            <w:pPr>
              <w:pStyle w:val="6"/>
              <w:spacing w:before="128"/>
              <w:ind w:left="3448" w:right="3441"/>
              <w:jc w:val="center"/>
              <w:rPr>
                <w:sz w:val="21"/>
              </w:rPr>
            </w:pPr>
            <w:r>
              <w:rPr>
                <w:spacing w:val="-3"/>
                <w:w w:val="95"/>
                <w:sz w:val="21"/>
              </w:rPr>
              <w:t>评价要素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915" w:type="dxa"/>
            <w:tcBorders>
              <w:bottom w:val="nil"/>
            </w:tcBorders>
          </w:tcPr>
          <w:p>
            <w:pPr>
              <w:pStyle w:val="6"/>
              <w:rPr>
                <w:rFonts w:ascii="Times New Roman"/>
                <w:sz w:val="20"/>
              </w:rPr>
            </w:pPr>
          </w:p>
        </w:tc>
        <w:tc>
          <w:tcPr>
            <w:tcW w:w="600" w:type="dxa"/>
            <w:tcBorders>
              <w:bottom w:val="nil"/>
            </w:tcBorders>
          </w:tcPr>
          <w:p>
            <w:pPr>
              <w:pStyle w:val="6"/>
              <w:rPr>
                <w:rFonts w:ascii="Times New Roman"/>
                <w:sz w:val="20"/>
              </w:rPr>
            </w:pPr>
          </w:p>
        </w:tc>
        <w:tc>
          <w:tcPr>
            <w:tcW w:w="7725" w:type="dxa"/>
            <w:tcBorders>
              <w:bottom w:val="nil"/>
            </w:tcBorders>
          </w:tcPr>
          <w:p>
            <w:pPr>
              <w:pStyle w:val="6"/>
              <w:spacing w:before="139" w:line="262" w:lineRule="exact"/>
              <w:ind w:left="5" w:right="-15" w:firstLine="2"/>
              <w:rPr>
                <w:sz w:val="21"/>
              </w:rPr>
            </w:pPr>
            <w:r>
              <w:rPr>
                <w:rFonts w:ascii="Times New Roman" w:eastAsia="Times New Roman"/>
                <w:spacing w:val="1"/>
                <w:w w:val="99"/>
                <w:sz w:val="21"/>
              </w:rPr>
              <w:t>1</w:t>
            </w:r>
            <w:r>
              <w:rPr>
                <w:rFonts w:ascii="Times New Roman" w:eastAsia="Times New Roman"/>
                <w:spacing w:val="5"/>
                <w:w w:val="99"/>
                <w:sz w:val="21"/>
              </w:rPr>
              <w:t>.</w:t>
            </w:r>
            <w:r>
              <w:rPr>
                <w:spacing w:val="4"/>
                <w:w w:val="99"/>
                <w:sz w:val="21"/>
              </w:rPr>
              <w:t>适应新时代对高素质技术技能人才培养的新要求，符合教育部发布的专业教学标</w:t>
            </w:r>
            <w:r>
              <w:rPr>
                <w:spacing w:val="3"/>
                <w:w w:val="99"/>
                <w:sz w:val="21"/>
              </w:rPr>
              <w:t>准、实训教学条件建设标准、岗位实习标准等有关要求，涉及职业技能等级证书的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915" w:type="dxa"/>
            <w:tcBorders>
              <w:top w:val="nil"/>
              <w:bottom w:val="nil"/>
            </w:tcBorders>
          </w:tcPr>
          <w:p>
            <w:pPr>
              <w:pStyle w:val="6"/>
              <w:rPr>
                <w:rFonts w:ascii="Times New Roman"/>
                <w:sz w:val="18"/>
              </w:rPr>
            </w:pPr>
          </w:p>
        </w:tc>
        <w:tc>
          <w:tcPr>
            <w:tcW w:w="600" w:type="dxa"/>
            <w:tcBorders>
              <w:top w:val="nil"/>
              <w:bottom w:val="nil"/>
            </w:tcBorders>
          </w:tcPr>
          <w:p>
            <w:pPr>
              <w:pStyle w:val="6"/>
              <w:rPr>
                <w:rFonts w:ascii="Times New Roman"/>
                <w:sz w:val="18"/>
              </w:rPr>
            </w:pPr>
          </w:p>
        </w:tc>
        <w:tc>
          <w:tcPr>
            <w:tcW w:w="7725" w:type="dxa"/>
            <w:tcBorders>
              <w:top w:val="nil"/>
              <w:bottom w:val="nil"/>
            </w:tcBorders>
          </w:tcPr>
          <w:p>
            <w:pPr>
              <w:pStyle w:val="6"/>
              <w:spacing w:line="239" w:lineRule="exact"/>
              <w:ind w:left="5" w:right="-15"/>
              <w:rPr>
                <w:sz w:val="21"/>
              </w:rPr>
            </w:pPr>
            <w:r>
              <w:rPr>
                <w:w w:val="95"/>
                <w:sz w:val="21"/>
              </w:rPr>
              <w:t>课程教学内容，还应对接有关职业技能等级标准。紧扣学校专业人才培养方</w:t>
            </w:r>
            <w:r>
              <w:rPr>
                <w:spacing w:val="-4"/>
                <w:w w:val="95"/>
                <w:sz w:val="21"/>
              </w:rPr>
              <w:t>案和课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915" w:type="dxa"/>
            <w:tcBorders>
              <w:top w:val="nil"/>
              <w:bottom w:val="nil"/>
            </w:tcBorders>
          </w:tcPr>
          <w:p>
            <w:pPr>
              <w:pStyle w:val="6"/>
              <w:spacing w:line="240" w:lineRule="exact"/>
              <w:ind w:left="116" w:right="99"/>
              <w:jc w:val="center"/>
              <w:rPr>
                <w:sz w:val="21"/>
              </w:rPr>
            </w:pPr>
            <w:r>
              <w:rPr>
                <w:w w:val="95"/>
                <w:sz w:val="21"/>
              </w:rPr>
              <w:t>目</w:t>
            </w:r>
            <w:r>
              <w:rPr>
                <w:spacing w:val="-10"/>
                <w:sz w:val="21"/>
              </w:rPr>
              <w:t>标</w:t>
            </w:r>
          </w:p>
        </w:tc>
        <w:tc>
          <w:tcPr>
            <w:tcW w:w="600" w:type="dxa"/>
            <w:tcBorders>
              <w:top w:val="nil"/>
              <w:bottom w:val="nil"/>
            </w:tcBorders>
          </w:tcPr>
          <w:p>
            <w:pPr>
              <w:pStyle w:val="6"/>
              <w:rPr>
                <w:rFonts w:ascii="Times New Roman"/>
                <w:sz w:val="18"/>
              </w:rPr>
            </w:pPr>
          </w:p>
        </w:tc>
        <w:tc>
          <w:tcPr>
            <w:tcW w:w="7725" w:type="dxa"/>
            <w:tcBorders>
              <w:top w:val="nil"/>
              <w:bottom w:val="nil"/>
            </w:tcBorders>
          </w:tcPr>
          <w:p>
            <w:pPr>
              <w:pStyle w:val="6"/>
              <w:spacing w:line="240" w:lineRule="exact"/>
              <w:ind w:left="5" w:right="-15"/>
              <w:rPr>
                <w:sz w:val="21"/>
              </w:rPr>
            </w:pPr>
            <w:r>
              <w:rPr>
                <w:spacing w:val="11"/>
                <w:w w:val="95"/>
                <w:sz w:val="21"/>
              </w:rPr>
              <w:t>程标准，夯实学生专业基础和专业能力</w:t>
            </w:r>
            <w:r>
              <w:rPr>
                <w:spacing w:val="5"/>
                <w:w w:val="95"/>
                <w:sz w:val="21"/>
              </w:rPr>
              <w:t>，培</w:t>
            </w:r>
            <w:r>
              <w:rPr>
                <w:spacing w:val="11"/>
                <w:w w:val="95"/>
                <w:sz w:val="21"/>
              </w:rPr>
              <w:t>育学生职业道德、职业能力、信息</w:t>
            </w:r>
            <w:r>
              <w:rPr>
                <w:spacing w:val="-10"/>
                <w:w w:val="95"/>
                <w:sz w:val="21"/>
              </w:rPr>
              <w:t>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915" w:type="dxa"/>
            <w:tcBorders>
              <w:top w:val="nil"/>
            </w:tcBorders>
          </w:tcPr>
          <w:p>
            <w:pPr>
              <w:pStyle w:val="6"/>
              <w:spacing w:line="265" w:lineRule="exact"/>
              <w:ind w:left="116" w:right="101"/>
              <w:jc w:val="center"/>
              <w:rPr>
                <w:sz w:val="21"/>
              </w:rPr>
            </w:pPr>
            <w:r>
              <w:rPr>
                <w:spacing w:val="-13"/>
                <w:w w:val="95"/>
                <w:sz w:val="21"/>
              </w:rPr>
              <w:t>与 学情</w:t>
            </w:r>
          </w:p>
        </w:tc>
        <w:tc>
          <w:tcPr>
            <w:tcW w:w="600" w:type="dxa"/>
            <w:tcBorders>
              <w:top w:val="nil"/>
            </w:tcBorders>
          </w:tcPr>
          <w:p>
            <w:pPr>
              <w:pStyle w:val="6"/>
              <w:spacing w:before="139"/>
              <w:ind w:left="177" w:right="167"/>
              <w:jc w:val="center"/>
              <w:rPr>
                <w:rFonts w:ascii="Times New Roman"/>
                <w:sz w:val="21"/>
              </w:rPr>
            </w:pPr>
            <w:r>
              <w:rPr>
                <w:rFonts w:ascii="Times New Roman"/>
                <w:spacing w:val="-5"/>
                <w:sz w:val="21"/>
              </w:rPr>
              <w:t>20</w:t>
            </w:r>
          </w:p>
        </w:tc>
        <w:tc>
          <w:tcPr>
            <w:tcW w:w="7725" w:type="dxa"/>
            <w:tcBorders>
              <w:top w:val="nil"/>
            </w:tcBorders>
          </w:tcPr>
          <w:p>
            <w:pPr>
              <w:pStyle w:val="6"/>
              <w:spacing w:line="260" w:lineRule="exact"/>
              <w:ind w:left="5"/>
              <w:rPr>
                <w:sz w:val="21"/>
              </w:rPr>
            </w:pPr>
            <w:r>
              <w:rPr>
                <w:spacing w:val="-1"/>
                <w:w w:val="95"/>
                <w:sz w:val="21"/>
              </w:rPr>
              <w:t>养、创新能力、工程思维，培养学生科学精神、工匠精神和终身学习能力。</w:t>
            </w:r>
          </w:p>
          <w:p>
            <w:pPr>
              <w:pStyle w:val="6"/>
              <w:spacing w:line="259" w:lineRule="exact"/>
              <w:ind w:left="8"/>
              <w:rPr>
                <w:sz w:val="21"/>
              </w:rPr>
            </w:pPr>
            <w:r>
              <w:rPr>
                <w:rFonts w:ascii="Times New Roman" w:eastAsia="Times New Roman"/>
                <w:w w:val="95"/>
                <w:sz w:val="21"/>
              </w:rPr>
              <w:t>2.</w:t>
            </w:r>
            <w:r>
              <w:rPr>
                <w:spacing w:val="-1"/>
                <w:w w:val="95"/>
                <w:sz w:val="21"/>
              </w:rPr>
              <w:t>教学目标表述明确、相互关联，重点突出、可评可测。</w:t>
            </w:r>
          </w:p>
          <w:p>
            <w:pPr>
              <w:pStyle w:val="6"/>
              <w:spacing w:before="1" w:line="232" w:lineRule="auto"/>
              <w:ind w:left="5" w:right="-15" w:firstLine="2"/>
              <w:rPr>
                <w:sz w:val="21"/>
              </w:rPr>
            </w:pPr>
            <w:r>
              <w:rPr>
                <w:rFonts w:ascii="Times New Roman" w:eastAsia="Times New Roman"/>
                <w:spacing w:val="1"/>
                <w:w w:val="99"/>
                <w:sz w:val="21"/>
              </w:rPr>
              <w:t>3</w:t>
            </w:r>
            <w:r>
              <w:rPr>
                <w:rFonts w:ascii="Times New Roman" w:eastAsia="Times New Roman"/>
                <w:spacing w:val="2"/>
                <w:w w:val="99"/>
                <w:sz w:val="21"/>
              </w:rPr>
              <w:t>.</w:t>
            </w:r>
            <w:r>
              <w:rPr>
                <w:spacing w:val="3"/>
                <w:w w:val="99"/>
                <w:sz w:val="21"/>
              </w:rPr>
              <w:t>客观分析学生的知识和技能基础、认知和实践能力、学习特点等，详</w:t>
            </w:r>
            <w:r>
              <w:rPr>
                <w:spacing w:val="-43"/>
                <w:sz w:val="21"/>
              </w:rPr>
              <w:t xml:space="preserve"> </w:t>
            </w:r>
            <w:r>
              <w:rPr>
                <w:spacing w:val="3"/>
                <w:w w:val="99"/>
                <w:sz w:val="21"/>
              </w:rPr>
              <w:t>实反映学生</w:t>
            </w:r>
            <w:r>
              <w:rPr>
                <w:spacing w:val="-1"/>
                <w:w w:val="99"/>
                <w:sz w:val="21"/>
              </w:rPr>
              <w:t>整体情况与个体差异，准确预判教学难点。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915" w:type="dxa"/>
            <w:tcBorders>
              <w:bottom w:val="nil"/>
            </w:tcBorders>
          </w:tcPr>
          <w:p>
            <w:pPr>
              <w:pStyle w:val="6"/>
              <w:rPr>
                <w:rFonts w:ascii="Times New Roman"/>
                <w:sz w:val="20"/>
              </w:rPr>
            </w:pPr>
          </w:p>
        </w:tc>
        <w:tc>
          <w:tcPr>
            <w:tcW w:w="600" w:type="dxa"/>
            <w:tcBorders>
              <w:bottom w:val="nil"/>
            </w:tcBorders>
          </w:tcPr>
          <w:p>
            <w:pPr>
              <w:pStyle w:val="6"/>
              <w:rPr>
                <w:rFonts w:ascii="Times New Roman"/>
                <w:sz w:val="20"/>
              </w:rPr>
            </w:pPr>
          </w:p>
        </w:tc>
        <w:tc>
          <w:tcPr>
            <w:tcW w:w="7725" w:type="dxa"/>
            <w:tcBorders>
              <w:bottom w:val="nil"/>
            </w:tcBorders>
          </w:tcPr>
          <w:p>
            <w:pPr>
              <w:pStyle w:val="6"/>
              <w:spacing w:before="57" w:line="262" w:lineRule="exact"/>
              <w:ind w:left="5" w:right="-15" w:firstLine="2"/>
              <w:rPr>
                <w:sz w:val="21"/>
              </w:rPr>
            </w:pPr>
            <w:r>
              <w:rPr>
                <w:rFonts w:ascii="Times New Roman" w:eastAsia="Times New Roman"/>
                <w:spacing w:val="1"/>
                <w:w w:val="99"/>
                <w:sz w:val="21"/>
              </w:rPr>
              <w:t>1</w:t>
            </w:r>
            <w:r>
              <w:rPr>
                <w:rFonts w:ascii="Times New Roman" w:eastAsia="Times New Roman"/>
                <w:spacing w:val="5"/>
                <w:w w:val="99"/>
                <w:sz w:val="21"/>
              </w:rPr>
              <w:t>.</w:t>
            </w:r>
            <w:r>
              <w:rPr>
                <w:spacing w:val="4"/>
                <w:w w:val="99"/>
                <w:sz w:val="21"/>
              </w:rPr>
              <w:t>结合课程特点、思维方法和价值理念，将党的二十大精神有机融入教学内容；并</w:t>
            </w:r>
            <w:r>
              <w:rPr>
                <w:spacing w:val="3"/>
                <w:w w:val="99"/>
                <w:sz w:val="21"/>
              </w:rPr>
              <w:t>挖掘提炼专业知识体系中所蕴含的思想价值和精神内涵，有机融入课程教学，达到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915" w:type="dxa"/>
            <w:tcBorders>
              <w:top w:val="nil"/>
              <w:bottom w:val="nil"/>
            </w:tcBorders>
          </w:tcPr>
          <w:p>
            <w:pPr>
              <w:pStyle w:val="6"/>
              <w:rPr>
                <w:rFonts w:ascii="Times New Roman"/>
                <w:sz w:val="18"/>
              </w:rPr>
            </w:pPr>
          </w:p>
        </w:tc>
        <w:tc>
          <w:tcPr>
            <w:tcW w:w="600" w:type="dxa"/>
            <w:tcBorders>
              <w:top w:val="nil"/>
              <w:bottom w:val="nil"/>
            </w:tcBorders>
          </w:tcPr>
          <w:p>
            <w:pPr>
              <w:pStyle w:val="6"/>
              <w:rPr>
                <w:rFonts w:ascii="Times New Roman"/>
                <w:sz w:val="18"/>
              </w:rPr>
            </w:pPr>
          </w:p>
        </w:tc>
        <w:tc>
          <w:tcPr>
            <w:tcW w:w="7725" w:type="dxa"/>
            <w:tcBorders>
              <w:top w:val="nil"/>
              <w:bottom w:val="nil"/>
            </w:tcBorders>
          </w:tcPr>
          <w:p>
            <w:pPr>
              <w:pStyle w:val="6"/>
              <w:spacing w:line="236" w:lineRule="exact"/>
              <w:ind w:left="5"/>
              <w:rPr>
                <w:sz w:val="21"/>
              </w:rPr>
            </w:pPr>
            <w:r>
              <w:rPr>
                <w:spacing w:val="-1"/>
                <w:w w:val="95"/>
                <w:sz w:val="21"/>
              </w:rPr>
              <w:t>润物无声的育人效果。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15" w:type="dxa"/>
            <w:tcBorders>
              <w:top w:val="nil"/>
              <w:bottom w:val="nil"/>
            </w:tcBorders>
          </w:tcPr>
          <w:p>
            <w:pPr>
              <w:pStyle w:val="6"/>
              <w:rPr>
                <w:rFonts w:ascii="Times New Roman"/>
                <w:sz w:val="20"/>
              </w:rPr>
            </w:pPr>
          </w:p>
        </w:tc>
        <w:tc>
          <w:tcPr>
            <w:tcW w:w="600" w:type="dxa"/>
            <w:tcBorders>
              <w:top w:val="nil"/>
              <w:bottom w:val="nil"/>
            </w:tcBorders>
          </w:tcPr>
          <w:p>
            <w:pPr>
              <w:pStyle w:val="6"/>
              <w:rPr>
                <w:rFonts w:ascii="Times New Roman"/>
                <w:sz w:val="20"/>
              </w:rPr>
            </w:pPr>
          </w:p>
        </w:tc>
        <w:tc>
          <w:tcPr>
            <w:tcW w:w="7725" w:type="dxa"/>
            <w:tcBorders>
              <w:top w:val="nil"/>
              <w:bottom w:val="nil"/>
            </w:tcBorders>
          </w:tcPr>
          <w:p>
            <w:pPr>
              <w:pStyle w:val="6"/>
              <w:spacing w:line="263" w:lineRule="exact"/>
              <w:ind w:left="8" w:right="-15"/>
              <w:rPr>
                <w:sz w:val="21"/>
              </w:rPr>
            </w:pPr>
            <w:r>
              <w:rPr>
                <w:rFonts w:ascii="Times New Roman" w:eastAsia="Times New Roman"/>
                <w:w w:val="95"/>
                <w:sz w:val="21"/>
              </w:rPr>
              <w:t>2.</w:t>
            </w:r>
            <w:r>
              <w:rPr>
                <w:spacing w:val="10"/>
                <w:w w:val="95"/>
                <w:sz w:val="21"/>
              </w:rPr>
              <w:t>教学内容落实课程标准，对接新产业、新业态、新模式、新职业，促进书证融</w:t>
            </w:r>
          </w:p>
          <w:p>
            <w:pPr>
              <w:pStyle w:val="6"/>
              <w:spacing w:line="241" w:lineRule="exact"/>
              <w:ind w:left="5" w:right="-15"/>
              <w:rPr>
                <w:sz w:val="21"/>
              </w:rPr>
            </w:pPr>
            <w:r>
              <w:rPr>
                <w:w w:val="95"/>
                <w:sz w:val="21"/>
              </w:rPr>
              <w:t>通，有效支撑教学目标的实现，内容选择科学严谨、容量适度，安排合理、</w:t>
            </w:r>
            <w:r>
              <w:rPr>
                <w:spacing w:val="-4"/>
                <w:w w:val="95"/>
                <w:sz w:val="21"/>
              </w:rPr>
              <w:t>衔接有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915" w:type="dxa"/>
            <w:tcBorders>
              <w:top w:val="nil"/>
              <w:bottom w:val="nil"/>
            </w:tcBorders>
          </w:tcPr>
          <w:p>
            <w:pPr>
              <w:pStyle w:val="6"/>
              <w:rPr>
                <w:rFonts w:ascii="Times New Roman"/>
                <w:sz w:val="18"/>
              </w:rPr>
            </w:pPr>
          </w:p>
        </w:tc>
        <w:tc>
          <w:tcPr>
            <w:tcW w:w="600" w:type="dxa"/>
            <w:tcBorders>
              <w:top w:val="nil"/>
              <w:bottom w:val="nil"/>
            </w:tcBorders>
          </w:tcPr>
          <w:p>
            <w:pPr>
              <w:pStyle w:val="6"/>
              <w:rPr>
                <w:rFonts w:ascii="Times New Roman"/>
                <w:sz w:val="18"/>
              </w:rPr>
            </w:pPr>
          </w:p>
        </w:tc>
        <w:tc>
          <w:tcPr>
            <w:tcW w:w="7725" w:type="dxa"/>
            <w:tcBorders>
              <w:top w:val="nil"/>
              <w:bottom w:val="nil"/>
            </w:tcBorders>
          </w:tcPr>
          <w:p>
            <w:pPr>
              <w:pStyle w:val="6"/>
              <w:spacing w:line="239" w:lineRule="exact"/>
              <w:ind w:left="5" w:right="-15"/>
              <w:rPr>
                <w:sz w:val="21"/>
              </w:rPr>
            </w:pPr>
            <w:r>
              <w:rPr>
                <w:w w:val="95"/>
                <w:sz w:val="21"/>
              </w:rPr>
              <w:t>序、结构清晰，符合层次定位；实习实训内容与专业课程教学内容匹配，强</w:t>
            </w:r>
            <w:r>
              <w:rPr>
                <w:spacing w:val="-4"/>
                <w:w w:val="95"/>
                <w:sz w:val="21"/>
              </w:rPr>
              <w:t>化核心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915" w:type="dxa"/>
            <w:tcBorders>
              <w:top w:val="nil"/>
              <w:bottom w:val="nil"/>
            </w:tcBorders>
          </w:tcPr>
          <w:p>
            <w:pPr>
              <w:pStyle w:val="6"/>
              <w:rPr>
                <w:rFonts w:ascii="Times New Roman"/>
                <w:sz w:val="18"/>
              </w:rPr>
            </w:pPr>
          </w:p>
        </w:tc>
        <w:tc>
          <w:tcPr>
            <w:tcW w:w="600" w:type="dxa"/>
            <w:tcBorders>
              <w:top w:val="nil"/>
              <w:bottom w:val="nil"/>
            </w:tcBorders>
          </w:tcPr>
          <w:p>
            <w:pPr>
              <w:pStyle w:val="6"/>
              <w:rPr>
                <w:rFonts w:ascii="Times New Roman"/>
                <w:sz w:val="18"/>
              </w:rPr>
            </w:pPr>
          </w:p>
        </w:tc>
        <w:tc>
          <w:tcPr>
            <w:tcW w:w="7725" w:type="dxa"/>
            <w:tcBorders>
              <w:top w:val="nil"/>
              <w:bottom w:val="nil"/>
            </w:tcBorders>
          </w:tcPr>
          <w:p>
            <w:pPr>
              <w:pStyle w:val="6"/>
              <w:spacing w:line="237" w:lineRule="exact"/>
              <w:ind w:left="5"/>
              <w:rPr>
                <w:sz w:val="21"/>
              </w:rPr>
            </w:pPr>
            <w:r>
              <w:rPr>
                <w:spacing w:val="-2"/>
                <w:w w:val="95"/>
                <w:sz w:val="21"/>
              </w:rPr>
              <w:t>技术技能训练。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915" w:type="dxa"/>
            <w:tcBorders>
              <w:top w:val="nil"/>
              <w:bottom w:val="nil"/>
            </w:tcBorders>
          </w:tcPr>
          <w:p>
            <w:pPr>
              <w:pStyle w:val="6"/>
              <w:spacing w:line="260" w:lineRule="exact"/>
              <w:ind w:left="123" w:right="106" w:firstLine="132"/>
              <w:rPr>
                <w:sz w:val="21"/>
              </w:rPr>
            </w:pPr>
            <w:r>
              <w:rPr>
                <w:spacing w:val="-6"/>
                <w:sz w:val="21"/>
              </w:rPr>
              <w:t>内容与</w:t>
            </w:r>
            <w:r>
              <w:rPr>
                <w:spacing w:val="-22"/>
                <w:sz w:val="21"/>
              </w:rPr>
              <w:t xml:space="preserve"> 策略</w:t>
            </w:r>
          </w:p>
        </w:tc>
        <w:tc>
          <w:tcPr>
            <w:tcW w:w="600" w:type="dxa"/>
            <w:tcBorders>
              <w:top w:val="nil"/>
              <w:bottom w:val="nil"/>
            </w:tcBorders>
          </w:tcPr>
          <w:p>
            <w:pPr>
              <w:pStyle w:val="6"/>
              <w:spacing w:before="3"/>
              <w:rPr>
                <w:rFonts w:ascii="黑体"/>
                <w:sz w:val="21"/>
              </w:rPr>
            </w:pPr>
          </w:p>
          <w:p>
            <w:pPr>
              <w:pStyle w:val="6"/>
              <w:spacing w:line="235" w:lineRule="exact"/>
              <w:ind w:left="177" w:right="167"/>
              <w:jc w:val="center"/>
              <w:rPr>
                <w:rFonts w:ascii="Times New Roman"/>
                <w:sz w:val="21"/>
              </w:rPr>
            </w:pPr>
            <w:r>
              <w:rPr>
                <w:rFonts w:ascii="Times New Roman"/>
                <w:spacing w:val="-5"/>
                <w:sz w:val="21"/>
              </w:rPr>
              <w:t>20</w:t>
            </w:r>
          </w:p>
        </w:tc>
        <w:tc>
          <w:tcPr>
            <w:tcW w:w="7725" w:type="dxa"/>
            <w:tcBorders>
              <w:top w:val="nil"/>
              <w:bottom w:val="nil"/>
            </w:tcBorders>
          </w:tcPr>
          <w:p>
            <w:pPr>
              <w:pStyle w:val="6"/>
              <w:spacing w:line="260" w:lineRule="exact"/>
              <w:ind w:left="5" w:right="-15" w:firstLine="2"/>
              <w:rPr>
                <w:sz w:val="21"/>
              </w:rPr>
            </w:pPr>
            <w:r>
              <w:rPr>
                <w:rFonts w:ascii="Times New Roman" w:eastAsia="Times New Roman"/>
                <w:spacing w:val="1"/>
                <w:w w:val="99"/>
                <w:sz w:val="21"/>
              </w:rPr>
              <w:t>3</w:t>
            </w:r>
            <w:r>
              <w:rPr>
                <w:rFonts w:ascii="Times New Roman" w:eastAsia="Times New Roman"/>
                <w:w w:val="99"/>
                <w:sz w:val="21"/>
              </w:rPr>
              <w:t>.</w:t>
            </w:r>
            <w:r>
              <w:rPr>
                <w:spacing w:val="-6"/>
                <w:w w:val="99"/>
                <w:sz w:val="21"/>
              </w:rPr>
              <w:t>教材选用符合《职业院校教材管理办法》等文件规定和要求，配套提供丰富、优质学</w:t>
            </w:r>
            <w:r>
              <w:rPr>
                <w:spacing w:val="-5"/>
                <w:w w:val="99"/>
                <w:sz w:val="21"/>
              </w:rPr>
              <w:t>习资源，鼓励使用新型活页式、工作手册式教材；教案完整、规范、简明、真实。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915" w:type="dxa"/>
            <w:tcBorders>
              <w:top w:val="nil"/>
              <w:bottom w:val="nil"/>
            </w:tcBorders>
          </w:tcPr>
          <w:p>
            <w:pPr>
              <w:pStyle w:val="6"/>
              <w:rPr>
                <w:rFonts w:ascii="Times New Roman"/>
                <w:sz w:val="20"/>
              </w:rPr>
            </w:pPr>
          </w:p>
        </w:tc>
        <w:tc>
          <w:tcPr>
            <w:tcW w:w="600" w:type="dxa"/>
            <w:tcBorders>
              <w:top w:val="nil"/>
              <w:bottom w:val="nil"/>
            </w:tcBorders>
          </w:tcPr>
          <w:p>
            <w:pPr>
              <w:pStyle w:val="6"/>
              <w:rPr>
                <w:rFonts w:ascii="Times New Roman"/>
                <w:sz w:val="20"/>
              </w:rPr>
            </w:pPr>
          </w:p>
        </w:tc>
        <w:tc>
          <w:tcPr>
            <w:tcW w:w="7725" w:type="dxa"/>
            <w:tcBorders>
              <w:top w:val="nil"/>
              <w:bottom w:val="nil"/>
            </w:tcBorders>
          </w:tcPr>
          <w:p>
            <w:pPr>
              <w:pStyle w:val="6"/>
              <w:spacing w:line="255" w:lineRule="exact"/>
              <w:ind w:left="8" w:right="-15"/>
              <w:rPr>
                <w:sz w:val="21"/>
              </w:rPr>
            </w:pPr>
            <w:r>
              <w:rPr>
                <w:rFonts w:ascii="Times New Roman" w:eastAsia="Times New Roman"/>
                <w:w w:val="95"/>
                <w:sz w:val="21"/>
              </w:rPr>
              <w:t>4.</w:t>
            </w:r>
            <w:r>
              <w:rPr>
                <w:spacing w:val="-1"/>
                <w:w w:val="95"/>
                <w:sz w:val="21"/>
              </w:rPr>
              <w:t>教学设计合理，教学过程系统优化，流程环节构思得当，技术应用预想合理，方</w:t>
            </w:r>
          </w:p>
          <w:p>
            <w:pPr>
              <w:pStyle w:val="6"/>
              <w:spacing w:line="241" w:lineRule="exact"/>
              <w:ind w:left="5" w:right="-15"/>
              <w:rPr>
                <w:sz w:val="21"/>
              </w:rPr>
            </w:pPr>
            <w:r>
              <w:rPr>
                <w:w w:val="95"/>
                <w:sz w:val="21"/>
              </w:rPr>
              <w:t>法手段设计恰当，评价考核科学有效，突出项目式、任务式、</w:t>
            </w:r>
            <w:r>
              <w:rPr>
                <w:spacing w:val="76"/>
                <w:w w:val="150"/>
                <w:sz w:val="21"/>
              </w:rPr>
              <w:t xml:space="preserve">  </w:t>
            </w:r>
            <w:r>
              <w:rPr>
                <w:w w:val="95"/>
                <w:sz w:val="21"/>
              </w:rPr>
              <w:t>案例式、情境式等</w:t>
            </w:r>
            <w:r>
              <w:rPr>
                <w:spacing w:val="-10"/>
                <w:w w:val="95"/>
                <w:sz w:val="21"/>
              </w:rPr>
              <w:t>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915" w:type="dxa"/>
            <w:tcBorders>
              <w:top w:val="nil"/>
            </w:tcBorders>
          </w:tcPr>
          <w:p>
            <w:pPr>
              <w:pStyle w:val="6"/>
              <w:rPr>
                <w:rFonts w:ascii="Times New Roman"/>
                <w:sz w:val="20"/>
              </w:rPr>
            </w:pPr>
          </w:p>
        </w:tc>
        <w:tc>
          <w:tcPr>
            <w:tcW w:w="600" w:type="dxa"/>
            <w:tcBorders>
              <w:top w:val="nil"/>
            </w:tcBorders>
          </w:tcPr>
          <w:p>
            <w:pPr>
              <w:pStyle w:val="6"/>
              <w:rPr>
                <w:rFonts w:ascii="Times New Roman"/>
                <w:sz w:val="20"/>
              </w:rPr>
            </w:pPr>
          </w:p>
        </w:tc>
        <w:tc>
          <w:tcPr>
            <w:tcW w:w="7725" w:type="dxa"/>
            <w:tcBorders>
              <w:top w:val="nil"/>
            </w:tcBorders>
          </w:tcPr>
          <w:p>
            <w:pPr>
              <w:pStyle w:val="6"/>
              <w:spacing w:line="264" w:lineRule="exact"/>
              <w:ind w:left="5"/>
              <w:rPr>
                <w:sz w:val="21"/>
              </w:rPr>
            </w:pPr>
            <w:r>
              <w:rPr>
                <w:spacing w:val="-3"/>
                <w:w w:val="95"/>
                <w:sz w:val="21"/>
              </w:rPr>
              <w:t>学方式。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15" w:type="dxa"/>
            <w:tcBorders>
              <w:bottom w:val="nil"/>
            </w:tcBorders>
          </w:tcPr>
          <w:p>
            <w:pPr>
              <w:pStyle w:val="6"/>
              <w:rPr>
                <w:rFonts w:ascii="Times New Roman"/>
                <w:sz w:val="20"/>
              </w:rPr>
            </w:pPr>
          </w:p>
        </w:tc>
        <w:tc>
          <w:tcPr>
            <w:tcW w:w="600" w:type="dxa"/>
            <w:vMerge w:val="restart"/>
            <w:tcBorders>
              <w:bottom w:val="nil"/>
            </w:tcBorders>
          </w:tcPr>
          <w:p>
            <w:pPr>
              <w:pStyle w:val="6"/>
              <w:rPr>
                <w:rFonts w:ascii="黑体"/>
                <w:sz w:val="22"/>
              </w:rPr>
            </w:pPr>
          </w:p>
          <w:p>
            <w:pPr>
              <w:pStyle w:val="6"/>
              <w:rPr>
                <w:rFonts w:ascii="黑体"/>
                <w:sz w:val="22"/>
              </w:rPr>
            </w:pPr>
          </w:p>
          <w:p>
            <w:pPr>
              <w:pStyle w:val="6"/>
              <w:rPr>
                <w:rFonts w:ascii="黑体"/>
                <w:sz w:val="22"/>
              </w:rPr>
            </w:pPr>
          </w:p>
          <w:p>
            <w:pPr>
              <w:pStyle w:val="6"/>
              <w:rPr>
                <w:rFonts w:ascii="黑体"/>
                <w:sz w:val="22"/>
              </w:rPr>
            </w:pPr>
          </w:p>
          <w:p>
            <w:pPr>
              <w:pStyle w:val="6"/>
              <w:spacing w:before="11"/>
              <w:rPr>
                <w:rFonts w:ascii="黑体"/>
                <w:sz w:val="22"/>
              </w:rPr>
            </w:pPr>
          </w:p>
          <w:p>
            <w:pPr>
              <w:pStyle w:val="6"/>
              <w:ind w:left="197"/>
              <w:rPr>
                <w:rFonts w:ascii="Times New Roman"/>
                <w:sz w:val="21"/>
              </w:rPr>
            </w:pPr>
            <w:r>
              <w:rPr>
                <w:rFonts w:ascii="Times New Roman"/>
                <w:spacing w:val="-5"/>
                <w:sz w:val="21"/>
              </w:rPr>
              <w:t>30</w:t>
            </w:r>
          </w:p>
        </w:tc>
        <w:tc>
          <w:tcPr>
            <w:tcW w:w="7725" w:type="dxa"/>
            <w:tcBorders>
              <w:bottom w:val="nil"/>
            </w:tcBorders>
          </w:tcPr>
          <w:p>
            <w:pPr>
              <w:pStyle w:val="6"/>
              <w:spacing w:before="135" w:line="262" w:lineRule="exact"/>
              <w:ind w:left="5" w:right="173"/>
              <w:rPr>
                <w:sz w:val="21"/>
              </w:rPr>
            </w:pPr>
            <w:r>
              <w:rPr>
                <w:rFonts w:ascii="Times New Roman" w:eastAsia="Times New Roman"/>
                <w:spacing w:val="1"/>
                <w:w w:val="99"/>
                <w:sz w:val="21"/>
              </w:rPr>
              <w:t>1</w:t>
            </w:r>
            <w:r>
              <w:rPr>
                <w:rFonts w:ascii="Times New Roman" w:eastAsia="Times New Roman"/>
                <w:spacing w:val="-2"/>
                <w:w w:val="99"/>
                <w:sz w:val="21"/>
              </w:rPr>
              <w:t>.</w:t>
            </w:r>
            <w:r>
              <w:rPr>
                <w:spacing w:val="-1"/>
                <w:w w:val="99"/>
                <w:sz w:val="21"/>
              </w:rPr>
              <w:t>教育思想和教学理念先进，落实德技并修、工学结合，遵循职业教育规律、学生认知规律和技术技能人才成长规律，反映日常教学实际。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15" w:type="dxa"/>
            <w:tcBorders>
              <w:top w:val="nil"/>
              <w:bottom w:val="nil"/>
            </w:tcBorders>
          </w:tcPr>
          <w:p>
            <w:pPr>
              <w:pStyle w:val="6"/>
              <w:rPr>
                <w:rFonts w:ascii="Times New Roman"/>
                <w:sz w:val="20"/>
              </w:rPr>
            </w:pPr>
          </w:p>
        </w:tc>
        <w:tc>
          <w:tcPr>
            <w:tcW w:w="600" w:type="dxa"/>
            <w:vMerge w:val="continue"/>
            <w:tcBorders>
              <w:top w:val="nil"/>
              <w:bottom w:val="nil"/>
            </w:tcBorders>
          </w:tcPr>
          <w:p>
            <w:pPr>
              <w:rPr>
                <w:sz w:val="2"/>
                <w:szCs w:val="2"/>
              </w:rPr>
            </w:pPr>
          </w:p>
        </w:tc>
        <w:tc>
          <w:tcPr>
            <w:tcW w:w="7725" w:type="dxa"/>
            <w:tcBorders>
              <w:top w:val="nil"/>
              <w:bottom w:val="nil"/>
            </w:tcBorders>
          </w:tcPr>
          <w:p>
            <w:pPr>
              <w:pStyle w:val="6"/>
              <w:spacing w:line="260" w:lineRule="exact"/>
              <w:ind w:left="5" w:right="171"/>
              <w:rPr>
                <w:sz w:val="21"/>
              </w:rPr>
            </w:pPr>
            <w:r>
              <w:rPr>
                <w:rFonts w:ascii="Times New Roman" w:eastAsia="Times New Roman"/>
                <w:spacing w:val="1"/>
                <w:w w:val="99"/>
                <w:sz w:val="21"/>
              </w:rPr>
              <w:t>2</w:t>
            </w:r>
            <w:r>
              <w:rPr>
                <w:rFonts w:ascii="Times New Roman" w:eastAsia="Times New Roman"/>
                <w:spacing w:val="-2"/>
                <w:w w:val="99"/>
                <w:sz w:val="21"/>
              </w:rPr>
              <w:t>.</w:t>
            </w:r>
            <w:r>
              <w:rPr>
                <w:spacing w:val="-1"/>
                <w:w w:val="99"/>
                <w:sz w:val="21"/>
              </w:rPr>
              <w:t>按照教学设计实施教学，关注技术技能教学重点、难点的解决，能够针对学习和</w:t>
            </w:r>
            <w:r>
              <w:rPr>
                <w:spacing w:val="3"/>
                <w:w w:val="99"/>
                <w:sz w:val="21"/>
              </w:rPr>
              <w:t>实践反馈及时调整教学，突出学生中心，落实理实一体化，强调知行合一，实行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915" w:type="dxa"/>
            <w:tcBorders>
              <w:top w:val="nil"/>
              <w:bottom w:val="nil"/>
            </w:tcBorders>
          </w:tcPr>
          <w:p>
            <w:pPr>
              <w:pStyle w:val="6"/>
              <w:spacing w:before="4" w:line="230" w:lineRule="auto"/>
              <w:ind w:left="75" w:right="217" w:firstLine="180"/>
              <w:rPr>
                <w:sz w:val="21"/>
              </w:rPr>
            </w:pPr>
            <w:r>
              <w:rPr>
                <w:spacing w:val="-6"/>
                <w:sz w:val="21"/>
              </w:rPr>
              <w:t>实施</w:t>
            </w:r>
            <w:r>
              <w:rPr>
                <w:spacing w:val="-6"/>
                <w:w w:val="95"/>
                <w:sz w:val="21"/>
              </w:rPr>
              <w:t>与成效</w:t>
            </w:r>
          </w:p>
        </w:tc>
        <w:tc>
          <w:tcPr>
            <w:tcW w:w="600" w:type="dxa"/>
            <w:vMerge w:val="continue"/>
            <w:tcBorders>
              <w:top w:val="nil"/>
              <w:bottom w:val="nil"/>
            </w:tcBorders>
          </w:tcPr>
          <w:p>
            <w:pPr>
              <w:rPr>
                <w:sz w:val="2"/>
                <w:szCs w:val="2"/>
              </w:rPr>
            </w:pPr>
          </w:p>
        </w:tc>
        <w:tc>
          <w:tcPr>
            <w:tcW w:w="7725" w:type="dxa"/>
            <w:tcBorders>
              <w:top w:val="nil"/>
              <w:bottom w:val="nil"/>
            </w:tcBorders>
          </w:tcPr>
          <w:p>
            <w:pPr>
              <w:pStyle w:val="6"/>
              <w:spacing w:line="260" w:lineRule="exact"/>
              <w:ind w:left="5"/>
              <w:rPr>
                <w:sz w:val="21"/>
              </w:rPr>
            </w:pPr>
            <w:r>
              <w:rPr>
                <w:spacing w:val="-1"/>
                <w:w w:val="95"/>
                <w:sz w:val="21"/>
              </w:rPr>
              <w:t>因材施教；针对不同生源特点，体现灵活的教学组织形式。</w:t>
            </w:r>
          </w:p>
          <w:p>
            <w:pPr>
              <w:pStyle w:val="6"/>
              <w:spacing w:line="259" w:lineRule="exact"/>
              <w:ind w:left="5"/>
              <w:rPr>
                <w:sz w:val="21"/>
              </w:rPr>
            </w:pPr>
            <w:r>
              <w:rPr>
                <w:rFonts w:ascii="Times New Roman" w:eastAsia="Times New Roman"/>
                <w:w w:val="95"/>
                <w:sz w:val="21"/>
              </w:rPr>
              <w:t>3.</w:t>
            </w:r>
            <w:r>
              <w:rPr>
                <w:spacing w:val="-1"/>
                <w:w w:val="95"/>
                <w:sz w:val="21"/>
              </w:rPr>
              <w:t>教学环境真实，能够满足教学需要，教学活动安全有序，教学互动深入有效，教</w:t>
            </w:r>
          </w:p>
          <w:p>
            <w:pPr>
              <w:pStyle w:val="6"/>
              <w:spacing w:line="237" w:lineRule="exact"/>
              <w:ind w:left="5"/>
              <w:rPr>
                <w:sz w:val="21"/>
              </w:rPr>
            </w:pPr>
            <w:r>
              <w:rPr>
                <w:spacing w:val="-1"/>
                <w:w w:val="95"/>
                <w:sz w:val="21"/>
              </w:rPr>
              <w:t>学气氛生动活泼，学生乐学、学会。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915" w:type="dxa"/>
            <w:tcBorders>
              <w:top w:val="nil"/>
            </w:tcBorders>
          </w:tcPr>
          <w:p>
            <w:pPr>
              <w:pStyle w:val="6"/>
              <w:rPr>
                <w:rFonts w:ascii="Times New Roman"/>
                <w:sz w:val="20"/>
              </w:rPr>
            </w:pPr>
          </w:p>
        </w:tc>
        <w:tc>
          <w:tcPr>
            <w:tcW w:w="600" w:type="dxa"/>
            <w:tcBorders>
              <w:top w:val="nil"/>
            </w:tcBorders>
          </w:tcPr>
          <w:p>
            <w:pPr>
              <w:pStyle w:val="6"/>
              <w:rPr>
                <w:rFonts w:ascii="Times New Roman"/>
                <w:sz w:val="20"/>
              </w:rPr>
            </w:pPr>
          </w:p>
        </w:tc>
        <w:tc>
          <w:tcPr>
            <w:tcW w:w="7725" w:type="dxa"/>
            <w:tcBorders>
              <w:top w:val="nil"/>
            </w:tcBorders>
          </w:tcPr>
          <w:p>
            <w:pPr>
              <w:pStyle w:val="6"/>
              <w:spacing w:line="263" w:lineRule="exact"/>
              <w:ind w:left="5"/>
              <w:rPr>
                <w:sz w:val="21"/>
              </w:rPr>
            </w:pPr>
            <w:r>
              <w:rPr>
                <w:rFonts w:ascii="Times New Roman" w:eastAsia="Times New Roman"/>
                <w:w w:val="95"/>
                <w:sz w:val="21"/>
              </w:rPr>
              <w:t>4.</w:t>
            </w:r>
            <w:r>
              <w:rPr>
                <w:spacing w:val="-1"/>
                <w:w w:val="95"/>
                <w:sz w:val="21"/>
              </w:rPr>
              <w:t>关注教与学行为数据采集，针对目标要求开展教学与实践的考核与评价。</w:t>
            </w:r>
          </w:p>
          <w:p>
            <w:pPr>
              <w:pStyle w:val="6"/>
              <w:spacing w:before="3" w:line="230" w:lineRule="auto"/>
              <w:ind w:left="5" w:right="173"/>
              <w:rPr>
                <w:sz w:val="21"/>
              </w:rPr>
            </w:pPr>
            <w:r>
              <w:rPr>
                <w:rFonts w:ascii="Times New Roman" w:eastAsia="Times New Roman"/>
                <w:spacing w:val="1"/>
                <w:w w:val="99"/>
                <w:sz w:val="21"/>
              </w:rPr>
              <w:t>5</w:t>
            </w:r>
            <w:r>
              <w:rPr>
                <w:rFonts w:ascii="Times New Roman" w:eastAsia="Times New Roman"/>
                <w:spacing w:val="-2"/>
                <w:w w:val="99"/>
                <w:sz w:val="21"/>
              </w:rPr>
              <w:t>.</w:t>
            </w:r>
            <w:r>
              <w:rPr>
                <w:spacing w:val="-1"/>
                <w:w w:val="99"/>
                <w:sz w:val="21"/>
              </w:rPr>
              <w:t>创新教学方式方法，合理运用前沿信息技术、数字化资源、设施设备改造传统教学与实习实训，提升学习效果，提高教学与管理效能。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915" w:type="dxa"/>
            <w:tcBorders>
              <w:bottom w:val="nil"/>
            </w:tcBorders>
          </w:tcPr>
          <w:p>
            <w:pPr>
              <w:pStyle w:val="6"/>
              <w:rPr>
                <w:rFonts w:ascii="Times New Roman"/>
                <w:sz w:val="20"/>
              </w:rPr>
            </w:pPr>
          </w:p>
        </w:tc>
        <w:tc>
          <w:tcPr>
            <w:tcW w:w="600" w:type="dxa"/>
            <w:tcBorders>
              <w:bottom w:val="nil"/>
            </w:tcBorders>
          </w:tcPr>
          <w:p>
            <w:pPr>
              <w:pStyle w:val="6"/>
              <w:rPr>
                <w:rFonts w:ascii="Times New Roman"/>
                <w:sz w:val="20"/>
              </w:rPr>
            </w:pPr>
          </w:p>
        </w:tc>
        <w:tc>
          <w:tcPr>
            <w:tcW w:w="7725" w:type="dxa"/>
            <w:tcBorders>
              <w:bottom w:val="nil"/>
            </w:tcBorders>
          </w:tcPr>
          <w:p>
            <w:pPr>
              <w:pStyle w:val="6"/>
              <w:spacing w:before="110" w:line="260" w:lineRule="exact"/>
              <w:ind w:left="5" w:right="173"/>
              <w:rPr>
                <w:sz w:val="21"/>
              </w:rPr>
            </w:pPr>
            <w:r>
              <w:rPr>
                <w:rFonts w:ascii="Times New Roman" w:eastAsia="Times New Roman"/>
                <w:spacing w:val="1"/>
                <w:w w:val="99"/>
                <w:sz w:val="21"/>
              </w:rPr>
              <w:t>1</w:t>
            </w:r>
            <w:r>
              <w:rPr>
                <w:rFonts w:ascii="Times New Roman" w:eastAsia="Times New Roman"/>
                <w:spacing w:val="-2"/>
                <w:w w:val="99"/>
                <w:sz w:val="21"/>
              </w:rPr>
              <w:t>.</w:t>
            </w:r>
            <w:r>
              <w:rPr>
                <w:spacing w:val="-1"/>
                <w:w w:val="99"/>
                <w:sz w:val="21"/>
              </w:rPr>
              <w:t>展现新时代职业院校教师良好的师德师风、教学能力、实践能力和信息素养，发挥教学团队协作优势；老中青传帮带效果显著。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915" w:type="dxa"/>
            <w:tcBorders>
              <w:top w:val="nil"/>
            </w:tcBorders>
          </w:tcPr>
          <w:p>
            <w:pPr>
              <w:pStyle w:val="6"/>
              <w:spacing w:before="9"/>
              <w:rPr>
                <w:rFonts w:ascii="黑体"/>
                <w:sz w:val="18"/>
              </w:rPr>
            </w:pPr>
          </w:p>
          <w:p>
            <w:pPr>
              <w:pStyle w:val="6"/>
              <w:spacing w:before="1" w:line="230" w:lineRule="auto"/>
              <w:ind w:left="253" w:right="231"/>
              <w:rPr>
                <w:sz w:val="21"/>
              </w:rPr>
            </w:pPr>
            <w:r>
              <w:rPr>
                <w:spacing w:val="-6"/>
                <w:sz w:val="21"/>
              </w:rPr>
              <w:t>教学</w:t>
            </w:r>
            <w:r>
              <w:rPr>
                <w:spacing w:val="-5"/>
                <w:w w:val="95"/>
                <w:sz w:val="21"/>
              </w:rPr>
              <w:t>素养</w:t>
            </w:r>
          </w:p>
        </w:tc>
        <w:tc>
          <w:tcPr>
            <w:tcW w:w="600" w:type="dxa"/>
            <w:tcBorders>
              <w:top w:val="nil"/>
            </w:tcBorders>
          </w:tcPr>
          <w:p>
            <w:pPr>
              <w:pStyle w:val="6"/>
              <w:spacing w:before="7"/>
              <w:rPr>
                <w:rFonts w:ascii="黑体"/>
                <w:sz w:val="31"/>
              </w:rPr>
            </w:pPr>
          </w:p>
          <w:p>
            <w:pPr>
              <w:pStyle w:val="6"/>
              <w:ind w:left="180" w:right="165"/>
              <w:jc w:val="center"/>
              <w:rPr>
                <w:rFonts w:ascii="Times New Roman"/>
                <w:sz w:val="21"/>
              </w:rPr>
            </w:pPr>
            <w:r>
              <w:rPr>
                <w:rFonts w:ascii="Times New Roman"/>
                <w:spacing w:val="-5"/>
                <w:sz w:val="21"/>
              </w:rPr>
              <w:t>15</w:t>
            </w:r>
          </w:p>
        </w:tc>
        <w:tc>
          <w:tcPr>
            <w:tcW w:w="7725" w:type="dxa"/>
            <w:tcBorders>
              <w:top w:val="nil"/>
            </w:tcBorders>
          </w:tcPr>
          <w:p>
            <w:pPr>
              <w:pStyle w:val="6"/>
              <w:numPr>
                <w:ilvl w:val="0"/>
                <w:numId w:val="7"/>
              </w:numPr>
              <w:tabs>
                <w:tab w:val="left" w:pos="165"/>
              </w:tabs>
              <w:spacing w:before="0" w:after="0" w:line="263" w:lineRule="exact"/>
              <w:ind w:left="164" w:right="0" w:hanging="160"/>
              <w:jc w:val="left"/>
              <w:rPr>
                <w:sz w:val="21"/>
              </w:rPr>
            </w:pPr>
            <w:r>
              <w:rPr>
                <w:spacing w:val="-1"/>
                <w:w w:val="95"/>
                <w:sz w:val="21"/>
              </w:rPr>
              <w:t>课堂教学态度认真、严谨规范、表述清晰、亲和力强、仪态自然。</w:t>
            </w:r>
          </w:p>
          <w:p>
            <w:pPr>
              <w:pStyle w:val="6"/>
              <w:numPr>
                <w:ilvl w:val="0"/>
                <w:numId w:val="7"/>
              </w:numPr>
              <w:tabs>
                <w:tab w:val="left" w:pos="165"/>
              </w:tabs>
              <w:spacing w:before="3" w:after="0" w:line="230" w:lineRule="auto"/>
              <w:ind w:left="5" w:right="173" w:firstLine="0"/>
              <w:jc w:val="left"/>
              <w:rPr>
                <w:sz w:val="21"/>
              </w:rPr>
            </w:pPr>
            <w:r>
              <w:rPr>
                <w:spacing w:val="-1"/>
                <w:w w:val="99"/>
                <w:sz w:val="21"/>
              </w:rPr>
              <w:t>实训教学讲解和操作配合恰当，规范娴熟、示范有效，符合职业岗位要求，展现</w:t>
            </w:r>
            <w:r>
              <w:rPr>
                <w:w w:val="99"/>
                <w:sz w:val="21"/>
              </w:rPr>
              <w:t>良好</w:t>
            </w:r>
            <w:r>
              <w:rPr>
                <w:rFonts w:ascii="Times New Roman" w:hAnsi="Times New Roman" w:eastAsia="Times New Roman"/>
                <w:spacing w:val="-2"/>
                <w:w w:val="99"/>
                <w:sz w:val="21"/>
              </w:rPr>
              <w:t>“</w:t>
            </w:r>
            <w:r>
              <w:rPr>
                <w:w w:val="99"/>
                <w:sz w:val="21"/>
              </w:rPr>
              <w:t>双师</w:t>
            </w:r>
            <w:r>
              <w:rPr>
                <w:rFonts w:ascii="Times New Roman" w:hAnsi="Times New Roman" w:eastAsia="Times New Roman"/>
                <w:w w:val="99"/>
                <w:sz w:val="21"/>
              </w:rPr>
              <w:t>”</w:t>
            </w:r>
            <w:r>
              <w:rPr>
                <w:w w:val="99"/>
                <w:sz w:val="21"/>
              </w:rPr>
              <w:t>素养。</w:t>
            </w:r>
          </w:p>
          <w:p>
            <w:pPr>
              <w:pStyle w:val="6"/>
              <w:numPr>
                <w:ilvl w:val="0"/>
                <w:numId w:val="7"/>
              </w:numPr>
              <w:tabs>
                <w:tab w:val="left" w:pos="165"/>
              </w:tabs>
              <w:spacing w:before="4" w:after="0" w:line="230" w:lineRule="auto"/>
              <w:ind w:left="5" w:right="173" w:firstLine="0"/>
              <w:jc w:val="left"/>
              <w:rPr>
                <w:sz w:val="21"/>
              </w:rPr>
            </w:pPr>
            <w:r>
              <w:rPr>
                <w:spacing w:val="-1"/>
                <w:w w:val="99"/>
                <w:sz w:val="21"/>
              </w:rPr>
              <w:t>教学研究深入，学术功底扎实，参赛资料客观记载、真实反映、反思深刻；决赛现场展示聚焦主题、观点正确、思路清晰、逻辑严谨、表达流畅。</w:t>
            </w:r>
          </w:p>
        </w:tc>
      </w:tr>
    </w:tbl>
    <w:p>
      <w:pPr>
        <w:spacing w:after="0" w:line="230" w:lineRule="auto"/>
        <w:jc w:val="left"/>
        <w:rPr>
          <w:sz w:val="21"/>
        </w:rPr>
        <w:sectPr>
          <w:type w:val="continuous"/>
          <w:pgSz w:w="11920" w:h="16840"/>
          <w:pgMar w:top="1660" w:right="680" w:bottom="1935" w:left="1160" w:header="0" w:footer="793" w:gutter="0"/>
          <w:cols w:space="720" w:num="1"/>
        </w:sectPr>
      </w:pPr>
    </w:p>
    <w:tbl>
      <w:tblPr>
        <w:tblStyle w:val="4"/>
        <w:tblW w:w="0" w:type="auto"/>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600"/>
        <w:gridCol w:w="7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15" w:type="dxa"/>
            <w:tcBorders>
              <w:bottom w:val="nil"/>
            </w:tcBorders>
          </w:tcPr>
          <w:p>
            <w:pPr>
              <w:pStyle w:val="6"/>
              <w:rPr>
                <w:rFonts w:ascii="Times New Roman"/>
                <w:sz w:val="20"/>
              </w:rPr>
            </w:pPr>
          </w:p>
        </w:tc>
        <w:tc>
          <w:tcPr>
            <w:tcW w:w="600" w:type="dxa"/>
            <w:tcBorders>
              <w:bottom w:val="nil"/>
            </w:tcBorders>
          </w:tcPr>
          <w:p>
            <w:pPr>
              <w:pStyle w:val="6"/>
              <w:rPr>
                <w:rFonts w:ascii="Times New Roman"/>
                <w:sz w:val="20"/>
              </w:rPr>
            </w:pPr>
          </w:p>
        </w:tc>
        <w:tc>
          <w:tcPr>
            <w:tcW w:w="7725" w:type="dxa"/>
            <w:tcBorders>
              <w:bottom w:val="nil"/>
            </w:tcBorders>
          </w:tcPr>
          <w:p>
            <w:pPr>
              <w:pStyle w:val="6"/>
              <w:spacing w:before="113" w:line="254" w:lineRule="exact"/>
              <w:ind w:left="5"/>
              <w:rPr>
                <w:sz w:val="21"/>
              </w:rPr>
            </w:pPr>
            <w:r>
              <w:rPr>
                <w:rFonts w:ascii="Times New Roman" w:eastAsia="Times New Roman"/>
                <w:w w:val="95"/>
                <w:sz w:val="21"/>
              </w:rPr>
              <w:t>1.</w:t>
            </w:r>
            <w:r>
              <w:rPr>
                <w:spacing w:val="-1"/>
                <w:w w:val="95"/>
                <w:sz w:val="21"/>
              </w:rPr>
              <w:t>在落实立德树人、德技并修，课程思政，工学结合、知行合一等方面有行之有效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915" w:type="dxa"/>
            <w:tcBorders>
              <w:top w:val="nil"/>
              <w:bottom w:val="nil"/>
            </w:tcBorders>
          </w:tcPr>
          <w:p>
            <w:pPr>
              <w:pStyle w:val="6"/>
              <w:spacing w:before="105" w:line="278" w:lineRule="auto"/>
              <w:ind w:left="332" w:right="152"/>
              <w:rPr>
                <w:sz w:val="21"/>
              </w:rPr>
            </w:pPr>
            <w:r>
              <w:rPr>
                <w:spacing w:val="-6"/>
                <w:sz w:val="21"/>
              </w:rPr>
              <w:t>特色</w:t>
            </w:r>
            <w:r>
              <w:rPr>
                <w:spacing w:val="-5"/>
                <w:w w:val="95"/>
                <w:sz w:val="21"/>
              </w:rPr>
              <w:t>创新</w:t>
            </w:r>
          </w:p>
        </w:tc>
        <w:tc>
          <w:tcPr>
            <w:tcW w:w="600" w:type="dxa"/>
            <w:tcBorders>
              <w:top w:val="nil"/>
              <w:bottom w:val="nil"/>
            </w:tcBorders>
          </w:tcPr>
          <w:p>
            <w:pPr>
              <w:pStyle w:val="6"/>
              <w:spacing w:before="5"/>
              <w:rPr>
                <w:rFonts w:ascii="黑体"/>
                <w:sz w:val="28"/>
              </w:rPr>
            </w:pPr>
          </w:p>
          <w:p>
            <w:pPr>
              <w:pStyle w:val="6"/>
              <w:ind w:left="197"/>
              <w:rPr>
                <w:rFonts w:ascii="Times New Roman"/>
                <w:sz w:val="21"/>
              </w:rPr>
            </w:pPr>
            <w:r>
              <w:rPr>
                <w:rFonts w:ascii="Times New Roman"/>
                <w:spacing w:val="-5"/>
                <w:sz w:val="21"/>
              </w:rPr>
              <w:t>15</w:t>
            </w:r>
          </w:p>
        </w:tc>
        <w:tc>
          <w:tcPr>
            <w:tcW w:w="7725" w:type="dxa"/>
            <w:tcBorders>
              <w:top w:val="nil"/>
              <w:bottom w:val="nil"/>
            </w:tcBorders>
          </w:tcPr>
          <w:p>
            <w:pPr>
              <w:pStyle w:val="6"/>
              <w:spacing w:line="230" w:lineRule="auto"/>
              <w:ind w:left="5" w:right="171"/>
              <w:rPr>
                <w:sz w:val="21"/>
              </w:rPr>
            </w:pPr>
            <w:r>
              <w:rPr>
                <w:spacing w:val="3"/>
                <w:w w:val="99"/>
                <w:sz w:val="21"/>
              </w:rPr>
              <w:t>的做法，能够调动学生全面深度参与，给学生深刻的学习体验，促进学生职业综</w:t>
            </w:r>
            <w:r>
              <w:rPr>
                <w:spacing w:val="-1"/>
                <w:w w:val="99"/>
                <w:sz w:val="21"/>
              </w:rPr>
              <w:t>合素质和行动能力的明显提升。</w:t>
            </w:r>
          </w:p>
          <w:p>
            <w:pPr>
              <w:pStyle w:val="6"/>
              <w:spacing w:line="244" w:lineRule="exact"/>
              <w:ind w:left="5"/>
              <w:rPr>
                <w:sz w:val="21"/>
              </w:rPr>
            </w:pPr>
            <w:r>
              <w:rPr>
                <w:rFonts w:ascii="Times New Roman" w:hAnsi="Times New Roman" w:eastAsia="Times New Roman"/>
                <w:w w:val="95"/>
                <w:sz w:val="21"/>
              </w:rPr>
              <w:t>2.</w:t>
            </w:r>
            <w:r>
              <w:rPr>
                <w:w w:val="95"/>
                <w:sz w:val="21"/>
              </w:rPr>
              <w:t>在落实国家教学标准、推进</w:t>
            </w:r>
            <w:r>
              <w:rPr>
                <w:rFonts w:ascii="Times New Roman" w:hAnsi="Times New Roman" w:eastAsia="Times New Roman"/>
                <w:w w:val="95"/>
                <w:sz w:val="21"/>
              </w:rPr>
              <w:t>“</w:t>
            </w:r>
            <w:r>
              <w:rPr>
                <w:w w:val="95"/>
                <w:sz w:val="21"/>
              </w:rPr>
              <w:t>三教</w:t>
            </w:r>
            <w:r>
              <w:rPr>
                <w:rFonts w:ascii="Times New Roman" w:hAnsi="Times New Roman" w:eastAsia="Times New Roman"/>
                <w:w w:val="95"/>
                <w:sz w:val="21"/>
              </w:rPr>
              <w:t>”</w:t>
            </w:r>
            <w:r>
              <w:rPr>
                <w:spacing w:val="-1"/>
                <w:w w:val="95"/>
                <w:sz w:val="21"/>
              </w:rPr>
              <w:t>改革、运用信息技术等方面有特色、有创新。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15" w:type="dxa"/>
            <w:tcBorders>
              <w:top w:val="nil"/>
            </w:tcBorders>
          </w:tcPr>
          <w:p>
            <w:pPr>
              <w:pStyle w:val="6"/>
              <w:rPr>
                <w:rFonts w:ascii="Times New Roman"/>
                <w:sz w:val="20"/>
              </w:rPr>
            </w:pPr>
          </w:p>
        </w:tc>
        <w:tc>
          <w:tcPr>
            <w:tcW w:w="600" w:type="dxa"/>
            <w:tcBorders>
              <w:top w:val="nil"/>
            </w:tcBorders>
          </w:tcPr>
          <w:p>
            <w:pPr>
              <w:pStyle w:val="6"/>
              <w:rPr>
                <w:rFonts w:ascii="Times New Roman"/>
                <w:sz w:val="20"/>
              </w:rPr>
            </w:pPr>
          </w:p>
        </w:tc>
        <w:tc>
          <w:tcPr>
            <w:tcW w:w="7725" w:type="dxa"/>
            <w:tcBorders>
              <w:top w:val="nil"/>
            </w:tcBorders>
          </w:tcPr>
          <w:p>
            <w:pPr>
              <w:pStyle w:val="6"/>
              <w:spacing w:line="260" w:lineRule="exact"/>
              <w:ind w:left="5"/>
              <w:rPr>
                <w:sz w:val="21"/>
              </w:rPr>
            </w:pPr>
            <w:r>
              <w:rPr>
                <w:rFonts w:ascii="Times New Roman" w:eastAsia="Times New Roman"/>
                <w:w w:val="95"/>
                <w:sz w:val="21"/>
              </w:rPr>
              <w:t>3.</w:t>
            </w:r>
            <w:r>
              <w:rPr>
                <w:spacing w:val="-1"/>
                <w:w w:val="95"/>
                <w:sz w:val="21"/>
              </w:rPr>
              <w:t>具有较大借鉴和推广价值。</w:t>
            </w:r>
          </w:p>
        </w:tc>
      </w:tr>
    </w:tbl>
    <w:p>
      <w:pPr>
        <w:spacing w:after="0" w:line="260" w:lineRule="exact"/>
        <w:rPr>
          <w:sz w:val="21"/>
        </w:rPr>
        <w:sectPr>
          <w:type w:val="continuous"/>
          <w:pgSz w:w="11920" w:h="16840"/>
          <w:pgMar w:top="1660" w:right="680" w:bottom="980" w:left="1160" w:header="0" w:footer="793" w:gutter="0"/>
          <w:cols w:space="720" w:num="1"/>
        </w:sectPr>
      </w:pPr>
    </w:p>
    <w:p>
      <w:pPr>
        <w:pStyle w:val="3"/>
        <w:rPr>
          <w:rFonts w:ascii="黑体" w:eastAsia="黑体"/>
          <w:w w:val="95"/>
          <w:sz w:val="28"/>
          <w:szCs w:val="28"/>
        </w:rPr>
      </w:pPr>
      <w:r>
        <w:rPr>
          <w:rFonts w:ascii="黑体" w:eastAsia="黑体"/>
          <w:w w:val="95"/>
          <w:sz w:val="28"/>
          <w:szCs w:val="28"/>
        </w:rPr>
        <w:t>三、中职思想政治课程</w:t>
      </w:r>
    </w:p>
    <w:tbl>
      <w:tblPr>
        <w:tblStyle w:val="4"/>
        <w:tblW w:w="0" w:type="auto"/>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600"/>
        <w:gridCol w:w="7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15" w:type="dxa"/>
          </w:tcPr>
          <w:p>
            <w:pPr>
              <w:pStyle w:val="6"/>
              <w:spacing w:before="47" w:line="310" w:lineRule="atLeast"/>
              <w:ind w:left="332" w:right="152"/>
              <w:rPr>
                <w:sz w:val="21"/>
              </w:rPr>
            </w:pPr>
            <w:r>
              <w:rPr>
                <w:spacing w:val="-6"/>
                <w:sz w:val="21"/>
              </w:rPr>
              <w:t>评价</w:t>
            </w:r>
            <w:r>
              <w:rPr>
                <w:spacing w:val="-5"/>
                <w:w w:val="95"/>
                <w:sz w:val="21"/>
              </w:rPr>
              <w:t>指标</w:t>
            </w:r>
          </w:p>
        </w:tc>
        <w:tc>
          <w:tcPr>
            <w:tcW w:w="600" w:type="dxa"/>
          </w:tcPr>
          <w:p>
            <w:pPr>
              <w:pStyle w:val="6"/>
              <w:spacing w:before="47" w:line="310" w:lineRule="atLeast"/>
              <w:ind w:left="276" w:right="102"/>
              <w:rPr>
                <w:sz w:val="21"/>
              </w:rPr>
            </w:pPr>
            <w:r>
              <w:rPr>
                <w:spacing w:val="-10"/>
                <w:sz w:val="21"/>
              </w:rPr>
              <w:t>分值</w:t>
            </w:r>
          </w:p>
        </w:tc>
        <w:tc>
          <w:tcPr>
            <w:tcW w:w="7725" w:type="dxa"/>
          </w:tcPr>
          <w:p>
            <w:pPr>
              <w:pStyle w:val="6"/>
              <w:spacing w:before="1"/>
              <w:rPr>
                <w:rFonts w:ascii="黑体"/>
                <w:sz w:val="26"/>
              </w:rPr>
            </w:pPr>
          </w:p>
          <w:p>
            <w:pPr>
              <w:pStyle w:val="6"/>
              <w:spacing w:before="1"/>
              <w:ind w:left="1167"/>
              <w:rPr>
                <w:sz w:val="21"/>
              </w:rPr>
            </w:pPr>
            <w:r>
              <w:rPr>
                <w:spacing w:val="-3"/>
                <w:w w:val="95"/>
                <w:sz w:val="21"/>
              </w:rPr>
              <w:t>评价要素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15" w:type="dxa"/>
            <w:tcBorders>
              <w:bottom w:val="nil"/>
            </w:tcBorders>
          </w:tcPr>
          <w:p>
            <w:pPr>
              <w:pStyle w:val="6"/>
              <w:rPr>
                <w:rFonts w:ascii="Times New Roman"/>
                <w:sz w:val="20"/>
              </w:rPr>
            </w:pPr>
          </w:p>
        </w:tc>
        <w:tc>
          <w:tcPr>
            <w:tcW w:w="600" w:type="dxa"/>
            <w:tcBorders>
              <w:bottom w:val="nil"/>
            </w:tcBorders>
          </w:tcPr>
          <w:p>
            <w:pPr>
              <w:pStyle w:val="6"/>
              <w:rPr>
                <w:rFonts w:ascii="Times New Roman"/>
                <w:sz w:val="20"/>
              </w:rPr>
            </w:pPr>
          </w:p>
        </w:tc>
        <w:tc>
          <w:tcPr>
            <w:tcW w:w="7725" w:type="dxa"/>
            <w:tcBorders>
              <w:bottom w:val="nil"/>
            </w:tcBorders>
          </w:tcPr>
          <w:p>
            <w:pPr>
              <w:pStyle w:val="6"/>
              <w:spacing w:line="260" w:lineRule="exact"/>
              <w:ind w:left="5" w:right="5"/>
              <w:rPr>
                <w:sz w:val="21"/>
              </w:rPr>
            </w:pPr>
            <w:r>
              <w:rPr>
                <w:rFonts w:ascii="Times New Roman" w:eastAsia="Times New Roman"/>
                <w:spacing w:val="1"/>
                <w:w w:val="99"/>
                <w:sz w:val="21"/>
              </w:rPr>
              <w:t>1</w:t>
            </w:r>
            <w:r>
              <w:rPr>
                <w:rFonts w:ascii="Times New Roman" w:eastAsia="Times New Roman"/>
                <w:spacing w:val="2"/>
                <w:w w:val="99"/>
                <w:sz w:val="21"/>
              </w:rPr>
              <w:t>.</w:t>
            </w:r>
            <w:r>
              <w:rPr>
                <w:spacing w:val="3"/>
                <w:w w:val="99"/>
                <w:sz w:val="21"/>
              </w:rPr>
              <w:t>对授课班级学生的学生来源、学业基础、认知能力、学习特点、专业特性、毕业去向、发展诉求等掌握清楚、分析到位，对教学中可能面临的困难和需要重点解决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915" w:type="dxa"/>
            <w:tcBorders>
              <w:top w:val="nil"/>
              <w:bottom w:val="nil"/>
            </w:tcBorders>
          </w:tcPr>
          <w:p>
            <w:pPr>
              <w:pStyle w:val="6"/>
              <w:rPr>
                <w:rFonts w:ascii="Times New Roman"/>
                <w:sz w:val="18"/>
              </w:rPr>
            </w:pPr>
          </w:p>
        </w:tc>
        <w:tc>
          <w:tcPr>
            <w:tcW w:w="600" w:type="dxa"/>
            <w:tcBorders>
              <w:top w:val="nil"/>
              <w:bottom w:val="nil"/>
            </w:tcBorders>
          </w:tcPr>
          <w:p>
            <w:pPr>
              <w:pStyle w:val="6"/>
              <w:rPr>
                <w:rFonts w:ascii="Times New Roman"/>
                <w:sz w:val="18"/>
              </w:rPr>
            </w:pPr>
          </w:p>
        </w:tc>
        <w:tc>
          <w:tcPr>
            <w:tcW w:w="7725" w:type="dxa"/>
            <w:tcBorders>
              <w:top w:val="nil"/>
              <w:bottom w:val="nil"/>
            </w:tcBorders>
          </w:tcPr>
          <w:p>
            <w:pPr>
              <w:pStyle w:val="6"/>
              <w:spacing w:line="237" w:lineRule="exact"/>
              <w:ind w:left="5"/>
              <w:rPr>
                <w:sz w:val="21"/>
              </w:rPr>
            </w:pPr>
            <w:r>
              <w:rPr>
                <w:spacing w:val="-2"/>
                <w:w w:val="95"/>
                <w:sz w:val="21"/>
              </w:rPr>
              <w:t>的问题研判准确。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15" w:type="dxa"/>
            <w:tcBorders>
              <w:top w:val="nil"/>
              <w:bottom w:val="nil"/>
            </w:tcBorders>
          </w:tcPr>
          <w:p>
            <w:pPr>
              <w:pStyle w:val="6"/>
              <w:spacing w:before="99" w:line="232" w:lineRule="auto"/>
              <w:ind w:left="231" w:right="200" w:firstLine="28"/>
              <w:jc w:val="both"/>
              <w:rPr>
                <w:sz w:val="21"/>
              </w:rPr>
            </w:pPr>
            <w:r>
              <w:rPr>
                <w:spacing w:val="-6"/>
                <w:sz w:val="21"/>
              </w:rPr>
              <w:t>目标</w:t>
            </w:r>
            <w:r>
              <w:rPr>
                <w:spacing w:val="-14"/>
                <w:w w:val="95"/>
                <w:sz w:val="21"/>
              </w:rPr>
              <w:t>与</w:t>
            </w:r>
            <w:r>
              <w:rPr>
                <w:spacing w:val="-13"/>
                <w:sz w:val="21"/>
              </w:rPr>
              <w:t xml:space="preserve"> </w:t>
            </w:r>
            <w:r>
              <w:rPr>
                <w:spacing w:val="-14"/>
                <w:w w:val="95"/>
                <w:sz w:val="21"/>
              </w:rPr>
              <w:t>学</w:t>
            </w:r>
            <w:r>
              <w:rPr>
                <w:spacing w:val="-10"/>
                <w:sz w:val="21"/>
              </w:rPr>
              <w:t>情</w:t>
            </w:r>
          </w:p>
        </w:tc>
        <w:tc>
          <w:tcPr>
            <w:tcW w:w="600" w:type="dxa"/>
            <w:tcBorders>
              <w:top w:val="nil"/>
              <w:bottom w:val="nil"/>
            </w:tcBorders>
          </w:tcPr>
          <w:p>
            <w:pPr>
              <w:pStyle w:val="6"/>
              <w:rPr>
                <w:rFonts w:ascii="黑体"/>
                <w:sz w:val="22"/>
              </w:rPr>
            </w:pPr>
          </w:p>
          <w:p>
            <w:pPr>
              <w:pStyle w:val="6"/>
              <w:rPr>
                <w:rFonts w:ascii="黑体"/>
                <w:sz w:val="20"/>
              </w:rPr>
            </w:pPr>
          </w:p>
          <w:p>
            <w:pPr>
              <w:pStyle w:val="6"/>
              <w:ind w:left="180" w:right="165"/>
              <w:jc w:val="center"/>
              <w:rPr>
                <w:rFonts w:ascii="Times New Roman"/>
                <w:sz w:val="21"/>
              </w:rPr>
            </w:pPr>
            <w:r>
              <w:rPr>
                <w:rFonts w:ascii="Times New Roman"/>
                <w:spacing w:val="-5"/>
                <w:sz w:val="21"/>
              </w:rPr>
              <w:t>15</w:t>
            </w:r>
          </w:p>
        </w:tc>
        <w:tc>
          <w:tcPr>
            <w:tcW w:w="7725" w:type="dxa"/>
            <w:tcBorders>
              <w:top w:val="nil"/>
              <w:bottom w:val="nil"/>
            </w:tcBorders>
          </w:tcPr>
          <w:p>
            <w:pPr>
              <w:pStyle w:val="6"/>
              <w:spacing w:before="7" w:line="230" w:lineRule="auto"/>
              <w:ind w:left="5" w:right="5"/>
              <w:jc w:val="both"/>
              <w:rPr>
                <w:sz w:val="21"/>
              </w:rPr>
            </w:pPr>
            <w:r>
              <w:rPr>
                <w:rFonts w:ascii="Times New Roman" w:eastAsia="Times New Roman"/>
                <w:spacing w:val="1"/>
                <w:w w:val="99"/>
                <w:sz w:val="21"/>
              </w:rPr>
              <w:t>2</w:t>
            </w:r>
            <w:r>
              <w:rPr>
                <w:rFonts w:ascii="Times New Roman" w:eastAsia="Times New Roman"/>
                <w:spacing w:val="2"/>
                <w:w w:val="99"/>
                <w:sz w:val="21"/>
              </w:rPr>
              <w:t>.</w:t>
            </w:r>
            <w:r>
              <w:rPr>
                <w:spacing w:val="3"/>
                <w:w w:val="99"/>
                <w:sz w:val="21"/>
              </w:rPr>
              <w:t>坚持思想政治教育与技术技能培养融合统一，教学目标严格落实《中等职业学校</w:t>
            </w:r>
            <w:r>
              <w:rPr>
                <w:spacing w:val="9"/>
                <w:w w:val="99"/>
                <w:sz w:val="21"/>
              </w:rPr>
              <w:t>思想政治课程标准（</w:t>
            </w:r>
            <w:r>
              <w:rPr>
                <w:rFonts w:ascii="Times New Roman" w:eastAsia="Times New Roman"/>
                <w:spacing w:val="1"/>
                <w:w w:val="99"/>
                <w:sz w:val="21"/>
              </w:rPr>
              <w:t>202</w:t>
            </w:r>
            <w:r>
              <w:rPr>
                <w:rFonts w:ascii="Times New Roman" w:eastAsia="Times New Roman"/>
                <w:w w:val="99"/>
                <w:sz w:val="21"/>
              </w:rPr>
              <w:t>0</w:t>
            </w:r>
            <w:r>
              <w:rPr>
                <w:rFonts w:ascii="Times New Roman" w:eastAsia="Times New Roman"/>
                <w:spacing w:val="8"/>
                <w:sz w:val="21"/>
              </w:rPr>
              <w:t xml:space="preserve"> </w:t>
            </w:r>
            <w:r>
              <w:rPr>
                <w:spacing w:val="10"/>
                <w:w w:val="99"/>
                <w:sz w:val="21"/>
              </w:rPr>
              <w:t>年版</w:t>
            </w:r>
            <w:r>
              <w:rPr>
                <w:spacing w:val="9"/>
                <w:w w:val="99"/>
                <w:sz w:val="21"/>
              </w:rPr>
              <w:t>）</w:t>
            </w:r>
            <w:r>
              <w:rPr>
                <w:spacing w:val="8"/>
                <w:w w:val="99"/>
                <w:sz w:val="21"/>
              </w:rPr>
              <w:t>》《新时代学校思想政治理论课改革创新实施方</w:t>
            </w:r>
            <w:r>
              <w:rPr>
                <w:spacing w:val="7"/>
                <w:w w:val="99"/>
                <w:sz w:val="21"/>
              </w:rPr>
              <w:t>案》（</w:t>
            </w:r>
            <w:r>
              <w:rPr>
                <w:spacing w:val="5"/>
                <w:w w:val="99"/>
                <w:sz w:val="21"/>
              </w:rPr>
              <w:t>教材〔</w:t>
            </w:r>
            <w:r>
              <w:rPr>
                <w:rFonts w:ascii="Times New Roman" w:eastAsia="Times New Roman"/>
                <w:spacing w:val="1"/>
                <w:w w:val="99"/>
                <w:sz w:val="21"/>
              </w:rPr>
              <w:t>20</w:t>
            </w:r>
            <w:r>
              <w:rPr>
                <w:rFonts w:ascii="Times New Roman" w:eastAsia="Times New Roman"/>
                <w:spacing w:val="-2"/>
                <w:w w:val="99"/>
                <w:sz w:val="21"/>
              </w:rPr>
              <w:t>2</w:t>
            </w:r>
            <w:r>
              <w:rPr>
                <w:rFonts w:ascii="Times New Roman" w:eastAsia="Times New Roman"/>
                <w:spacing w:val="5"/>
                <w:w w:val="99"/>
                <w:sz w:val="21"/>
              </w:rPr>
              <w:t>0</w:t>
            </w:r>
            <w:r>
              <w:rPr>
                <w:spacing w:val="7"/>
                <w:w w:val="99"/>
                <w:sz w:val="21"/>
              </w:rPr>
              <w:t>〕</w:t>
            </w:r>
            <w:r>
              <w:rPr>
                <w:rFonts w:ascii="Times New Roman" w:eastAsia="Times New Roman"/>
                <w:w w:val="99"/>
                <w:sz w:val="21"/>
              </w:rPr>
              <w:t>6</w:t>
            </w:r>
            <w:r>
              <w:rPr>
                <w:rFonts w:ascii="Times New Roman" w:eastAsia="Times New Roman"/>
                <w:spacing w:val="6"/>
                <w:sz w:val="21"/>
              </w:rPr>
              <w:t xml:space="preserve"> </w:t>
            </w:r>
            <w:r>
              <w:rPr>
                <w:spacing w:val="7"/>
                <w:w w:val="99"/>
                <w:sz w:val="21"/>
              </w:rPr>
              <w:t>号）</w:t>
            </w:r>
            <w:r>
              <w:rPr>
                <w:spacing w:val="3"/>
                <w:w w:val="99"/>
                <w:sz w:val="21"/>
              </w:rPr>
              <w:t>有关要求，注重突出职教特色，与授课班级所属专业国</w:t>
            </w:r>
          </w:p>
          <w:p>
            <w:pPr>
              <w:pStyle w:val="6"/>
              <w:spacing w:line="238" w:lineRule="exact"/>
              <w:ind w:left="5"/>
              <w:rPr>
                <w:sz w:val="21"/>
              </w:rPr>
            </w:pPr>
            <w:r>
              <w:rPr>
                <w:spacing w:val="-1"/>
                <w:w w:val="95"/>
                <w:sz w:val="21"/>
              </w:rPr>
              <w:t>家教学标准体系、实际使用专业人才培养方案中的人才培养目标要求有机统筹。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15" w:type="dxa"/>
            <w:tcBorders>
              <w:top w:val="nil"/>
            </w:tcBorders>
          </w:tcPr>
          <w:p>
            <w:pPr>
              <w:pStyle w:val="6"/>
              <w:rPr>
                <w:rFonts w:ascii="Times New Roman"/>
                <w:sz w:val="20"/>
              </w:rPr>
            </w:pPr>
          </w:p>
        </w:tc>
        <w:tc>
          <w:tcPr>
            <w:tcW w:w="600" w:type="dxa"/>
            <w:tcBorders>
              <w:top w:val="nil"/>
            </w:tcBorders>
          </w:tcPr>
          <w:p>
            <w:pPr>
              <w:pStyle w:val="6"/>
              <w:rPr>
                <w:rFonts w:ascii="Times New Roman"/>
                <w:sz w:val="20"/>
              </w:rPr>
            </w:pPr>
          </w:p>
        </w:tc>
        <w:tc>
          <w:tcPr>
            <w:tcW w:w="7725" w:type="dxa"/>
            <w:tcBorders>
              <w:top w:val="nil"/>
            </w:tcBorders>
          </w:tcPr>
          <w:p>
            <w:pPr>
              <w:pStyle w:val="6"/>
              <w:spacing w:line="260" w:lineRule="exact"/>
              <w:ind w:left="5" w:right="7"/>
              <w:rPr>
                <w:sz w:val="21"/>
              </w:rPr>
            </w:pPr>
            <w:r>
              <w:rPr>
                <w:rFonts w:ascii="Times New Roman" w:eastAsia="Times New Roman"/>
                <w:spacing w:val="1"/>
                <w:w w:val="99"/>
                <w:sz w:val="21"/>
              </w:rPr>
              <w:t>3</w:t>
            </w:r>
            <w:r>
              <w:rPr>
                <w:rFonts w:ascii="Times New Roman" w:eastAsia="Times New Roman"/>
                <w:spacing w:val="2"/>
                <w:w w:val="99"/>
                <w:sz w:val="21"/>
              </w:rPr>
              <w:t>.</w:t>
            </w:r>
            <w:r>
              <w:rPr>
                <w:spacing w:val="3"/>
                <w:w w:val="99"/>
                <w:sz w:val="21"/>
              </w:rPr>
              <w:t>教学目标创设科学合理，适应新时代对高素质劳动者和技术技能人才培养的新要</w:t>
            </w:r>
            <w:r>
              <w:rPr>
                <w:spacing w:val="-1"/>
                <w:w w:val="99"/>
                <w:sz w:val="21"/>
              </w:rPr>
              <w:t>求，表述清晰明确、语言规范、相互关联、符合实际，重点突出、可评可测。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915" w:type="dxa"/>
            <w:tcBorders>
              <w:bottom w:val="nil"/>
            </w:tcBorders>
          </w:tcPr>
          <w:p>
            <w:pPr>
              <w:pStyle w:val="6"/>
              <w:rPr>
                <w:rFonts w:ascii="Times New Roman"/>
                <w:sz w:val="20"/>
              </w:rPr>
            </w:pPr>
          </w:p>
        </w:tc>
        <w:tc>
          <w:tcPr>
            <w:tcW w:w="600" w:type="dxa"/>
            <w:tcBorders>
              <w:bottom w:val="nil"/>
            </w:tcBorders>
          </w:tcPr>
          <w:p>
            <w:pPr>
              <w:pStyle w:val="6"/>
              <w:rPr>
                <w:rFonts w:ascii="Times New Roman"/>
                <w:sz w:val="20"/>
              </w:rPr>
            </w:pPr>
          </w:p>
        </w:tc>
        <w:tc>
          <w:tcPr>
            <w:tcW w:w="7725" w:type="dxa"/>
            <w:tcBorders>
              <w:bottom w:val="nil"/>
            </w:tcBorders>
          </w:tcPr>
          <w:p>
            <w:pPr>
              <w:pStyle w:val="6"/>
              <w:numPr>
                <w:ilvl w:val="0"/>
                <w:numId w:val="8"/>
              </w:numPr>
              <w:tabs>
                <w:tab w:val="left" w:pos="167"/>
              </w:tabs>
              <w:spacing w:before="131" w:after="0" w:line="232" w:lineRule="auto"/>
              <w:ind w:left="5" w:right="7" w:firstLine="0"/>
              <w:jc w:val="left"/>
              <w:rPr>
                <w:sz w:val="21"/>
              </w:rPr>
            </w:pPr>
            <w:r>
              <w:rPr>
                <w:spacing w:val="3"/>
                <w:w w:val="99"/>
                <w:sz w:val="21"/>
              </w:rPr>
              <w:t>观点正确，设计理念先进，围绕思政课教学目标，落实立德树人；将党的二十大</w:t>
            </w:r>
            <w:r>
              <w:rPr>
                <w:spacing w:val="-1"/>
                <w:w w:val="99"/>
                <w:sz w:val="21"/>
              </w:rPr>
              <w:t>精神有机融入教学内容；按照</w:t>
            </w:r>
            <w:r>
              <w:rPr>
                <w:rFonts w:ascii="Times New Roman" w:hAnsi="Times New Roman" w:eastAsia="Times New Roman"/>
                <w:w w:val="99"/>
                <w:sz w:val="21"/>
              </w:rPr>
              <w:t>“</w:t>
            </w:r>
            <w:r>
              <w:rPr>
                <w:spacing w:val="-1"/>
                <w:w w:val="99"/>
                <w:sz w:val="21"/>
              </w:rPr>
              <w:t>八个统一</w:t>
            </w:r>
            <w:r>
              <w:rPr>
                <w:rFonts w:ascii="Times New Roman" w:hAnsi="Times New Roman" w:eastAsia="Times New Roman"/>
                <w:w w:val="99"/>
                <w:sz w:val="21"/>
              </w:rPr>
              <w:t>”</w:t>
            </w:r>
            <w:r>
              <w:rPr>
                <w:spacing w:val="-1"/>
                <w:w w:val="99"/>
                <w:sz w:val="21"/>
              </w:rPr>
              <w:t>要求推动思政课改革创新。</w:t>
            </w:r>
          </w:p>
          <w:p>
            <w:pPr>
              <w:pStyle w:val="6"/>
              <w:numPr>
                <w:ilvl w:val="0"/>
                <w:numId w:val="8"/>
              </w:numPr>
              <w:tabs>
                <w:tab w:val="left" w:pos="167"/>
              </w:tabs>
              <w:spacing w:before="0" w:after="0" w:line="257" w:lineRule="exact"/>
              <w:ind w:left="166" w:right="0" w:hanging="162"/>
              <w:jc w:val="left"/>
              <w:rPr>
                <w:sz w:val="21"/>
              </w:rPr>
            </w:pPr>
            <w:r>
              <w:rPr>
                <w:spacing w:val="-1"/>
                <w:w w:val="95"/>
                <w:sz w:val="21"/>
              </w:rPr>
              <w:t>教学内容有效支撑教学目标的实现，选择科学严谨、容量适度，安排合理、衔接</w:t>
            </w:r>
          </w:p>
          <w:p>
            <w:pPr>
              <w:pStyle w:val="6"/>
              <w:spacing w:line="237" w:lineRule="exact"/>
              <w:ind w:left="5"/>
              <w:rPr>
                <w:sz w:val="21"/>
              </w:rPr>
            </w:pPr>
            <w:r>
              <w:rPr>
                <w:w w:val="95"/>
                <w:sz w:val="21"/>
              </w:rPr>
              <w:t>有序、结构清晰。贯穿融入习近平新时代中国特色社会主义思想，及时体现习</w:t>
            </w:r>
            <w:r>
              <w:rPr>
                <w:spacing w:val="-5"/>
                <w:w w:val="95"/>
                <w:sz w:val="21"/>
              </w:rPr>
              <w:t>近平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15" w:type="dxa"/>
            <w:tcBorders>
              <w:top w:val="nil"/>
              <w:bottom w:val="nil"/>
            </w:tcBorders>
          </w:tcPr>
          <w:p>
            <w:pPr>
              <w:pStyle w:val="6"/>
              <w:rPr>
                <w:rFonts w:ascii="Times New Roman"/>
                <w:sz w:val="20"/>
              </w:rPr>
            </w:pPr>
          </w:p>
        </w:tc>
        <w:tc>
          <w:tcPr>
            <w:tcW w:w="600" w:type="dxa"/>
            <w:tcBorders>
              <w:top w:val="nil"/>
              <w:bottom w:val="nil"/>
            </w:tcBorders>
          </w:tcPr>
          <w:p>
            <w:pPr>
              <w:pStyle w:val="6"/>
              <w:rPr>
                <w:rFonts w:ascii="Times New Roman"/>
                <w:sz w:val="20"/>
              </w:rPr>
            </w:pPr>
          </w:p>
        </w:tc>
        <w:tc>
          <w:tcPr>
            <w:tcW w:w="7725" w:type="dxa"/>
            <w:tcBorders>
              <w:top w:val="nil"/>
              <w:bottom w:val="nil"/>
            </w:tcBorders>
          </w:tcPr>
          <w:p>
            <w:pPr>
              <w:pStyle w:val="6"/>
              <w:spacing w:line="260" w:lineRule="exact"/>
              <w:ind w:left="5" w:right="7"/>
              <w:rPr>
                <w:sz w:val="21"/>
              </w:rPr>
            </w:pPr>
            <w:r>
              <w:rPr>
                <w:spacing w:val="4"/>
                <w:w w:val="99"/>
                <w:sz w:val="21"/>
              </w:rPr>
              <w:t>总书记最新重要讲话和《求是》重要文章精神，有机结合以党史为重点的</w:t>
            </w:r>
            <w:r>
              <w:rPr>
                <w:rFonts w:ascii="Times New Roman" w:hAnsi="Times New Roman" w:eastAsia="Times New Roman"/>
                <w:spacing w:val="5"/>
                <w:w w:val="99"/>
                <w:sz w:val="21"/>
              </w:rPr>
              <w:t>“</w:t>
            </w:r>
            <w:r>
              <w:rPr>
                <w:spacing w:val="4"/>
                <w:w w:val="99"/>
                <w:sz w:val="21"/>
              </w:rPr>
              <w:t>四史</w:t>
            </w:r>
            <w:r>
              <w:rPr>
                <w:rFonts w:ascii="Times New Roman" w:hAnsi="Times New Roman" w:eastAsia="Times New Roman"/>
                <w:spacing w:val="5"/>
                <w:w w:val="99"/>
                <w:sz w:val="21"/>
              </w:rPr>
              <w:t>”</w:t>
            </w:r>
            <w:r>
              <w:rPr>
                <w:w w:val="99"/>
                <w:sz w:val="21"/>
              </w:rPr>
              <w:t>教</w:t>
            </w:r>
            <w:r>
              <w:rPr>
                <w:spacing w:val="-1"/>
                <w:w w:val="99"/>
                <w:sz w:val="21"/>
              </w:rPr>
              <w:t>育内容。有机融入劳模精神、劳动精神、工匠精神教育。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15" w:type="dxa"/>
            <w:tcBorders>
              <w:top w:val="nil"/>
              <w:bottom w:val="nil"/>
            </w:tcBorders>
          </w:tcPr>
          <w:p>
            <w:pPr>
              <w:pStyle w:val="6"/>
              <w:spacing w:before="2"/>
              <w:rPr>
                <w:rFonts w:ascii="黑体"/>
                <w:sz w:val="20"/>
              </w:rPr>
            </w:pPr>
          </w:p>
          <w:p>
            <w:pPr>
              <w:pStyle w:val="6"/>
              <w:spacing w:before="1" w:line="241" w:lineRule="exact"/>
              <w:ind w:left="116" w:right="89"/>
              <w:jc w:val="center"/>
              <w:rPr>
                <w:sz w:val="21"/>
              </w:rPr>
            </w:pPr>
            <w:r>
              <w:rPr>
                <w:w w:val="95"/>
                <w:sz w:val="21"/>
              </w:rPr>
              <w:t>内</w:t>
            </w:r>
            <w:r>
              <w:rPr>
                <w:spacing w:val="-10"/>
                <w:sz w:val="21"/>
              </w:rPr>
              <w:t>容</w:t>
            </w:r>
          </w:p>
        </w:tc>
        <w:tc>
          <w:tcPr>
            <w:tcW w:w="600" w:type="dxa"/>
            <w:tcBorders>
              <w:top w:val="nil"/>
              <w:bottom w:val="nil"/>
            </w:tcBorders>
          </w:tcPr>
          <w:p>
            <w:pPr>
              <w:pStyle w:val="6"/>
              <w:rPr>
                <w:rFonts w:ascii="Times New Roman"/>
                <w:sz w:val="20"/>
              </w:rPr>
            </w:pPr>
          </w:p>
        </w:tc>
        <w:tc>
          <w:tcPr>
            <w:tcW w:w="7725" w:type="dxa"/>
            <w:tcBorders>
              <w:top w:val="nil"/>
              <w:bottom w:val="nil"/>
            </w:tcBorders>
          </w:tcPr>
          <w:p>
            <w:pPr>
              <w:pStyle w:val="6"/>
              <w:spacing w:line="263" w:lineRule="exact"/>
              <w:ind w:left="5"/>
              <w:rPr>
                <w:sz w:val="21"/>
              </w:rPr>
            </w:pPr>
            <w:r>
              <w:rPr>
                <w:rFonts w:ascii="Times New Roman" w:eastAsia="Times New Roman"/>
                <w:w w:val="95"/>
                <w:sz w:val="21"/>
              </w:rPr>
              <w:t>3.</w:t>
            </w:r>
            <w:r>
              <w:rPr>
                <w:spacing w:val="-1"/>
                <w:w w:val="95"/>
                <w:sz w:val="21"/>
              </w:rPr>
              <w:t>基本理论阐释清楚，基本事实论述准确，理论联系实际，重难点突出，充分反映</w:t>
            </w:r>
          </w:p>
          <w:p>
            <w:pPr>
              <w:pStyle w:val="6"/>
              <w:spacing w:line="237" w:lineRule="exact"/>
              <w:ind w:left="5"/>
              <w:rPr>
                <w:sz w:val="21"/>
              </w:rPr>
            </w:pPr>
            <w:r>
              <w:rPr>
                <w:w w:val="95"/>
                <w:sz w:val="21"/>
              </w:rPr>
              <w:t>马克思主义中国化最新成果、坚持和发展中国特色社会主义实践的最新成果</w:t>
            </w:r>
            <w:r>
              <w:rPr>
                <w:spacing w:val="-4"/>
                <w:w w:val="95"/>
                <w:sz w:val="21"/>
              </w:rPr>
              <w:t>，体现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915" w:type="dxa"/>
            <w:tcBorders>
              <w:top w:val="nil"/>
              <w:bottom w:val="nil"/>
            </w:tcBorders>
          </w:tcPr>
          <w:p>
            <w:pPr>
              <w:pStyle w:val="6"/>
              <w:spacing w:before="9" w:line="230" w:lineRule="auto"/>
              <w:ind w:left="361" w:right="200" w:hanging="130"/>
              <w:rPr>
                <w:sz w:val="21"/>
              </w:rPr>
            </w:pPr>
            <w:r>
              <w:rPr>
                <w:spacing w:val="-22"/>
                <w:sz w:val="21"/>
              </w:rPr>
              <w:t>与 策</w:t>
            </w:r>
            <w:r>
              <w:rPr>
                <w:spacing w:val="-10"/>
                <w:sz w:val="21"/>
              </w:rPr>
              <w:t>略</w:t>
            </w:r>
          </w:p>
        </w:tc>
        <w:tc>
          <w:tcPr>
            <w:tcW w:w="600" w:type="dxa"/>
            <w:tcBorders>
              <w:top w:val="nil"/>
              <w:bottom w:val="nil"/>
            </w:tcBorders>
          </w:tcPr>
          <w:p>
            <w:pPr>
              <w:pStyle w:val="6"/>
              <w:spacing w:before="2"/>
              <w:rPr>
                <w:rFonts w:ascii="黑体"/>
                <w:sz w:val="17"/>
              </w:rPr>
            </w:pPr>
          </w:p>
          <w:p>
            <w:pPr>
              <w:pStyle w:val="6"/>
              <w:spacing w:before="1"/>
              <w:ind w:left="180" w:right="165"/>
              <w:jc w:val="center"/>
              <w:rPr>
                <w:rFonts w:ascii="Times New Roman"/>
                <w:sz w:val="21"/>
              </w:rPr>
            </w:pPr>
            <w:r>
              <w:rPr>
                <w:rFonts w:ascii="Times New Roman"/>
                <w:spacing w:val="-5"/>
                <w:sz w:val="21"/>
              </w:rPr>
              <w:t>20</w:t>
            </w:r>
          </w:p>
        </w:tc>
        <w:tc>
          <w:tcPr>
            <w:tcW w:w="7725" w:type="dxa"/>
            <w:tcBorders>
              <w:top w:val="nil"/>
              <w:bottom w:val="nil"/>
            </w:tcBorders>
          </w:tcPr>
          <w:p>
            <w:pPr>
              <w:pStyle w:val="6"/>
              <w:spacing w:line="262" w:lineRule="exact"/>
              <w:ind w:left="5"/>
              <w:rPr>
                <w:sz w:val="21"/>
              </w:rPr>
            </w:pPr>
            <w:r>
              <w:rPr>
                <w:rFonts w:ascii="Times New Roman" w:hAnsi="Times New Roman" w:eastAsia="Times New Roman"/>
                <w:w w:val="95"/>
                <w:sz w:val="21"/>
              </w:rPr>
              <w:t>“</w:t>
            </w:r>
            <w:r>
              <w:rPr>
                <w:w w:val="95"/>
                <w:sz w:val="21"/>
              </w:rPr>
              <w:t>大思政课</w:t>
            </w:r>
            <w:r>
              <w:rPr>
                <w:rFonts w:ascii="Times New Roman" w:hAnsi="Times New Roman" w:eastAsia="Times New Roman"/>
                <w:w w:val="95"/>
                <w:sz w:val="21"/>
              </w:rPr>
              <w:t>”</w:t>
            </w:r>
            <w:r>
              <w:rPr>
                <w:spacing w:val="-4"/>
                <w:w w:val="95"/>
                <w:sz w:val="21"/>
              </w:rPr>
              <w:t>理念。</w:t>
            </w:r>
          </w:p>
          <w:p>
            <w:pPr>
              <w:pStyle w:val="6"/>
              <w:spacing w:line="260" w:lineRule="exact"/>
              <w:ind w:left="5"/>
              <w:rPr>
                <w:sz w:val="21"/>
              </w:rPr>
            </w:pPr>
            <w:r>
              <w:rPr>
                <w:rFonts w:ascii="Times New Roman" w:eastAsia="Times New Roman"/>
                <w:w w:val="95"/>
                <w:sz w:val="21"/>
              </w:rPr>
              <w:t>4.</w:t>
            </w:r>
            <w:r>
              <w:rPr>
                <w:spacing w:val="-1"/>
                <w:w w:val="95"/>
                <w:sz w:val="21"/>
              </w:rPr>
              <w:t>教材选用符合国家有关规定和要求，配套提供规范、优质、丰富的学习资源，教</w:t>
            </w:r>
          </w:p>
          <w:p>
            <w:pPr>
              <w:pStyle w:val="6"/>
              <w:spacing w:line="237" w:lineRule="exact"/>
              <w:ind w:left="5"/>
              <w:rPr>
                <w:sz w:val="21"/>
              </w:rPr>
            </w:pPr>
            <w:r>
              <w:rPr>
                <w:spacing w:val="-1"/>
                <w:w w:val="95"/>
                <w:sz w:val="21"/>
              </w:rPr>
              <w:t>案完整、规范、简明、真实。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15" w:type="dxa"/>
            <w:tcBorders>
              <w:top w:val="nil"/>
            </w:tcBorders>
          </w:tcPr>
          <w:p>
            <w:pPr>
              <w:pStyle w:val="6"/>
              <w:rPr>
                <w:rFonts w:ascii="Times New Roman"/>
                <w:sz w:val="20"/>
              </w:rPr>
            </w:pPr>
          </w:p>
        </w:tc>
        <w:tc>
          <w:tcPr>
            <w:tcW w:w="600" w:type="dxa"/>
            <w:tcBorders>
              <w:top w:val="nil"/>
            </w:tcBorders>
          </w:tcPr>
          <w:p>
            <w:pPr>
              <w:pStyle w:val="6"/>
              <w:rPr>
                <w:rFonts w:ascii="Times New Roman"/>
                <w:sz w:val="20"/>
              </w:rPr>
            </w:pPr>
          </w:p>
        </w:tc>
        <w:tc>
          <w:tcPr>
            <w:tcW w:w="7725" w:type="dxa"/>
            <w:tcBorders>
              <w:top w:val="nil"/>
            </w:tcBorders>
          </w:tcPr>
          <w:p>
            <w:pPr>
              <w:pStyle w:val="6"/>
              <w:spacing w:before="6" w:line="230" w:lineRule="auto"/>
              <w:ind w:left="5" w:right="7"/>
              <w:rPr>
                <w:sz w:val="21"/>
              </w:rPr>
            </w:pPr>
            <w:r>
              <w:rPr>
                <w:rFonts w:ascii="Times New Roman" w:eastAsia="Times New Roman"/>
                <w:spacing w:val="1"/>
                <w:w w:val="99"/>
                <w:sz w:val="21"/>
              </w:rPr>
              <w:t>5</w:t>
            </w:r>
            <w:r>
              <w:rPr>
                <w:rFonts w:ascii="Times New Roman" w:eastAsia="Times New Roman"/>
                <w:spacing w:val="2"/>
                <w:w w:val="99"/>
                <w:sz w:val="21"/>
              </w:rPr>
              <w:t>.</w:t>
            </w:r>
            <w:r>
              <w:rPr>
                <w:spacing w:val="3"/>
                <w:w w:val="99"/>
                <w:sz w:val="21"/>
              </w:rPr>
              <w:t>教学过程系统优化、完整严密，流程环节构思和时间分配得当，技术资源运用预</w:t>
            </w:r>
            <w:r>
              <w:rPr>
                <w:spacing w:val="-1"/>
                <w:w w:val="99"/>
                <w:sz w:val="21"/>
              </w:rPr>
              <w:t>想合理，方法手段设计恰当，评价考核科学有效。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915" w:type="dxa"/>
            <w:tcBorders>
              <w:bottom w:val="nil"/>
            </w:tcBorders>
          </w:tcPr>
          <w:p>
            <w:pPr>
              <w:pStyle w:val="6"/>
              <w:rPr>
                <w:rFonts w:ascii="Times New Roman"/>
                <w:sz w:val="20"/>
              </w:rPr>
            </w:pPr>
          </w:p>
        </w:tc>
        <w:tc>
          <w:tcPr>
            <w:tcW w:w="600" w:type="dxa"/>
            <w:tcBorders>
              <w:bottom w:val="nil"/>
            </w:tcBorders>
          </w:tcPr>
          <w:p>
            <w:pPr>
              <w:pStyle w:val="6"/>
              <w:rPr>
                <w:rFonts w:ascii="Times New Roman"/>
                <w:sz w:val="20"/>
              </w:rPr>
            </w:pPr>
          </w:p>
        </w:tc>
        <w:tc>
          <w:tcPr>
            <w:tcW w:w="7725" w:type="dxa"/>
            <w:tcBorders>
              <w:bottom w:val="nil"/>
            </w:tcBorders>
          </w:tcPr>
          <w:p>
            <w:pPr>
              <w:pStyle w:val="6"/>
              <w:spacing w:before="70" w:line="262" w:lineRule="exact"/>
              <w:ind w:left="5" w:right="7"/>
              <w:rPr>
                <w:sz w:val="21"/>
              </w:rPr>
            </w:pPr>
            <w:r>
              <w:rPr>
                <w:rFonts w:ascii="Times New Roman" w:eastAsia="Times New Roman"/>
                <w:spacing w:val="1"/>
                <w:w w:val="99"/>
                <w:sz w:val="21"/>
              </w:rPr>
              <w:t>1</w:t>
            </w:r>
            <w:r>
              <w:rPr>
                <w:rFonts w:ascii="Times New Roman" w:eastAsia="Times New Roman"/>
                <w:spacing w:val="2"/>
                <w:w w:val="99"/>
                <w:sz w:val="21"/>
              </w:rPr>
              <w:t>.</w:t>
            </w:r>
            <w:r>
              <w:rPr>
                <w:spacing w:val="3"/>
                <w:w w:val="99"/>
                <w:sz w:val="21"/>
              </w:rPr>
              <w:t>体现先进教育思想和教学理念，遵循学生认知规律，符合课内外教学实际。突显</w:t>
            </w:r>
            <w:r>
              <w:rPr>
                <w:spacing w:val="-1"/>
                <w:w w:val="99"/>
                <w:sz w:val="21"/>
              </w:rPr>
              <w:t>教师教育情怀，让思政课成为一门有温度的课。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15" w:type="dxa"/>
            <w:tcBorders>
              <w:top w:val="nil"/>
              <w:bottom w:val="nil"/>
            </w:tcBorders>
          </w:tcPr>
          <w:p>
            <w:pPr>
              <w:pStyle w:val="6"/>
              <w:rPr>
                <w:rFonts w:ascii="Times New Roman"/>
                <w:sz w:val="20"/>
              </w:rPr>
            </w:pPr>
          </w:p>
        </w:tc>
        <w:tc>
          <w:tcPr>
            <w:tcW w:w="600" w:type="dxa"/>
            <w:tcBorders>
              <w:top w:val="nil"/>
              <w:bottom w:val="nil"/>
            </w:tcBorders>
          </w:tcPr>
          <w:p>
            <w:pPr>
              <w:pStyle w:val="6"/>
              <w:rPr>
                <w:rFonts w:ascii="Times New Roman"/>
                <w:sz w:val="20"/>
              </w:rPr>
            </w:pPr>
          </w:p>
        </w:tc>
        <w:tc>
          <w:tcPr>
            <w:tcW w:w="7725" w:type="dxa"/>
            <w:tcBorders>
              <w:top w:val="nil"/>
              <w:bottom w:val="nil"/>
            </w:tcBorders>
          </w:tcPr>
          <w:p>
            <w:pPr>
              <w:pStyle w:val="6"/>
              <w:spacing w:line="260" w:lineRule="exact"/>
              <w:ind w:left="5" w:right="5"/>
              <w:rPr>
                <w:sz w:val="21"/>
              </w:rPr>
            </w:pPr>
            <w:r>
              <w:rPr>
                <w:rFonts w:ascii="Times New Roman" w:eastAsia="Times New Roman"/>
                <w:spacing w:val="1"/>
                <w:w w:val="99"/>
                <w:sz w:val="21"/>
              </w:rPr>
              <w:t>2</w:t>
            </w:r>
            <w:r>
              <w:rPr>
                <w:rFonts w:ascii="Times New Roman" w:eastAsia="Times New Roman"/>
                <w:spacing w:val="2"/>
                <w:w w:val="99"/>
                <w:sz w:val="21"/>
              </w:rPr>
              <w:t>.</w:t>
            </w:r>
            <w:r>
              <w:rPr>
                <w:spacing w:val="3"/>
                <w:w w:val="99"/>
                <w:sz w:val="21"/>
              </w:rPr>
              <w:t>按照教学设计实施教学，关注重点、难点的解决，能够针对学习反馈及时调整教学，突出学生中心，实行因材施教。用鲜活的案例把理论落细落小，不断增强思政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915" w:type="dxa"/>
            <w:tcBorders>
              <w:top w:val="nil"/>
              <w:bottom w:val="nil"/>
            </w:tcBorders>
          </w:tcPr>
          <w:p>
            <w:pPr>
              <w:pStyle w:val="6"/>
              <w:rPr>
                <w:rFonts w:ascii="Times New Roman"/>
                <w:sz w:val="18"/>
              </w:rPr>
            </w:pPr>
          </w:p>
        </w:tc>
        <w:tc>
          <w:tcPr>
            <w:tcW w:w="600" w:type="dxa"/>
            <w:tcBorders>
              <w:top w:val="nil"/>
              <w:bottom w:val="nil"/>
            </w:tcBorders>
          </w:tcPr>
          <w:p>
            <w:pPr>
              <w:pStyle w:val="6"/>
              <w:rPr>
                <w:rFonts w:ascii="Times New Roman"/>
                <w:sz w:val="18"/>
              </w:rPr>
            </w:pPr>
          </w:p>
        </w:tc>
        <w:tc>
          <w:tcPr>
            <w:tcW w:w="7725" w:type="dxa"/>
            <w:tcBorders>
              <w:top w:val="nil"/>
              <w:bottom w:val="nil"/>
            </w:tcBorders>
          </w:tcPr>
          <w:p>
            <w:pPr>
              <w:pStyle w:val="6"/>
              <w:spacing w:line="240" w:lineRule="exact"/>
              <w:ind w:left="5"/>
              <w:rPr>
                <w:sz w:val="21"/>
              </w:rPr>
            </w:pPr>
            <w:r>
              <w:rPr>
                <w:w w:val="95"/>
                <w:sz w:val="21"/>
              </w:rPr>
              <w:t>课的思想性、理论性和亲和力、针对性，能够自觉回应学生关心的问题，教学</w:t>
            </w:r>
            <w:r>
              <w:rPr>
                <w:spacing w:val="-5"/>
                <w:w w:val="95"/>
                <w:sz w:val="21"/>
              </w:rPr>
              <w:t>素材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915" w:type="dxa"/>
            <w:tcBorders>
              <w:top w:val="nil"/>
              <w:bottom w:val="nil"/>
            </w:tcBorders>
          </w:tcPr>
          <w:p>
            <w:pPr>
              <w:pStyle w:val="6"/>
              <w:spacing w:line="236" w:lineRule="exact"/>
              <w:ind w:left="116" w:right="89"/>
              <w:jc w:val="center"/>
              <w:rPr>
                <w:sz w:val="21"/>
              </w:rPr>
            </w:pPr>
            <w:r>
              <w:rPr>
                <w:w w:val="95"/>
                <w:sz w:val="21"/>
              </w:rPr>
              <w:t>实</w:t>
            </w:r>
            <w:r>
              <w:rPr>
                <w:spacing w:val="-10"/>
                <w:sz w:val="21"/>
              </w:rPr>
              <w:t>施</w:t>
            </w:r>
          </w:p>
        </w:tc>
        <w:tc>
          <w:tcPr>
            <w:tcW w:w="600" w:type="dxa"/>
            <w:tcBorders>
              <w:top w:val="nil"/>
              <w:bottom w:val="nil"/>
            </w:tcBorders>
          </w:tcPr>
          <w:p>
            <w:pPr>
              <w:pStyle w:val="6"/>
              <w:rPr>
                <w:rFonts w:ascii="Times New Roman"/>
                <w:sz w:val="18"/>
              </w:rPr>
            </w:pPr>
          </w:p>
        </w:tc>
        <w:tc>
          <w:tcPr>
            <w:tcW w:w="7725" w:type="dxa"/>
            <w:tcBorders>
              <w:top w:val="nil"/>
              <w:bottom w:val="nil"/>
            </w:tcBorders>
          </w:tcPr>
          <w:p>
            <w:pPr>
              <w:pStyle w:val="6"/>
              <w:spacing w:line="236" w:lineRule="exact"/>
              <w:ind w:left="5"/>
              <w:rPr>
                <w:sz w:val="21"/>
              </w:rPr>
            </w:pPr>
            <w:r>
              <w:rPr>
                <w:spacing w:val="-1"/>
                <w:w w:val="95"/>
                <w:sz w:val="21"/>
              </w:rPr>
              <w:t>多样、有效，推动形成老师讲好思政课，学生学好思政课的良好氛围。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15" w:type="dxa"/>
            <w:tcBorders>
              <w:top w:val="nil"/>
              <w:bottom w:val="nil"/>
            </w:tcBorders>
          </w:tcPr>
          <w:p>
            <w:pPr>
              <w:pStyle w:val="6"/>
              <w:spacing w:line="263" w:lineRule="exact"/>
              <w:ind w:left="27"/>
              <w:jc w:val="center"/>
              <w:rPr>
                <w:sz w:val="21"/>
              </w:rPr>
            </w:pPr>
            <w:r>
              <w:rPr>
                <w:w w:val="99"/>
                <w:sz w:val="21"/>
              </w:rPr>
              <w:t>与</w:t>
            </w:r>
          </w:p>
          <w:p>
            <w:pPr>
              <w:pStyle w:val="6"/>
              <w:spacing w:line="241" w:lineRule="exact"/>
              <w:ind w:left="116" w:right="89"/>
              <w:jc w:val="center"/>
              <w:rPr>
                <w:sz w:val="21"/>
              </w:rPr>
            </w:pPr>
            <w:r>
              <w:rPr>
                <w:w w:val="95"/>
                <w:sz w:val="21"/>
              </w:rPr>
              <w:t>成</w:t>
            </w:r>
            <w:r>
              <w:rPr>
                <w:spacing w:val="-10"/>
                <w:sz w:val="21"/>
              </w:rPr>
              <w:t>效</w:t>
            </w:r>
          </w:p>
        </w:tc>
        <w:tc>
          <w:tcPr>
            <w:tcW w:w="600" w:type="dxa"/>
            <w:tcBorders>
              <w:top w:val="nil"/>
              <w:bottom w:val="nil"/>
            </w:tcBorders>
          </w:tcPr>
          <w:p>
            <w:pPr>
              <w:pStyle w:val="6"/>
              <w:spacing w:before="93"/>
              <w:ind w:left="180" w:right="165"/>
              <w:jc w:val="center"/>
              <w:rPr>
                <w:rFonts w:ascii="Times New Roman"/>
                <w:sz w:val="21"/>
              </w:rPr>
            </w:pPr>
            <w:r>
              <w:rPr>
                <w:rFonts w:ascii="Times New Roman"/>
                <w:spacing w:val="-5"/>
                <w:sz w:val="21"/>
              </w:rPr>
              <w:t>35</w:t>
            </w:r>
          </w:p>
        </w:tc>
        <w:tc>
          <w:tcPr>
            <w:tcW w:w="7725" w:type="dxa"/>
            <w:tcBorders>
              <w:top w:val="nil"/>
              <w:bottom w:val="nil"/>
            </w:tcBorders>
          </w:tcPr>
          <w:p>
            <w:pPr>
              <w:pStyle w:val="6"/>
              <w:spacing w:line="263" w:lineRule="exact"/>
              <w:ind w:left="5"/>
              <w:rPr>
                <w:sz w:val="21"/>
              </w:rPr>
            </w:pPr>
            <w:r>
              <w:rPr>
                <w:rFonts w:ascii="Times New Roman" w:eastAsia="Times New Roman"/>
                <w:w w:val="95"/>
                <w:sz w:val="21"/>
              </w:rPr>
              <w:t>3.</w:t>
            </w:r>
            <w:r>
              <w:rPr>
                <w:spacing w:val="10"/>
                <w:w w:val="95"/>
                <w:sz w:val="21"/>
              </w:rPr>
              <w:t>教学环境满足需求，教学活动开展有序，教学互动深入有效，教学气氛生动活</w:t>
            </w:r>
          </w:p>
          <w:p>
            <w:pPr>
              <w:pStyle w:val="6"/>
              <w:spacing w:line="241" w:lineRule="exact"/>
              <w:ind w:left="5"/>
              <w:rPr>
                <w:sz w:val="21"/>
              </w:rPr>
            </w:pPr>
            <w:r>
              <w:rPr>
                <w:w w:val="95"/>
                <w:sz w:val="21"/>
              </w:rPr>
              <w:t>泼。关注教与学行为采集，针对目标要求开展考核与评价。合理运用信息技术</w:t>
            </w:r>
            <w:r>
              <w:rPr>
                <w:spacing w:val="-5"/>
                <w:w w:val="95"/>
                <w:sz w:val="21"/>
              </w:rPr>
              <w:t>、教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915" w:type="dxa"/>
            <w:tcBorders>
              <w:top w:val="nil"/>
              <w:bottom w:val="nil"/>
            </w:tcBorders>
          </w:tcPr>
          <w:p>
            <w:pPr>
              <w:pStyle w:val="6"/>
              <w:rPr>
                <w:rFonts w:ascii="Times New Roman"/>
                <w:sz w:val="18"/>
              </w:rPr>
            </w:pPr>
          </w:p>
        </w:tc>
        <w:tc>
          <w:tcPr>
            <w:tcW w:w="600" w:type="dxa"/>
            <w:tcBorders>
              <w:top w:val="nil"/>
              <w:bottom w:val="nil"/>
            </w:tcBorders>
          </w:tcPr>
          <w:p>
            <w:pPr>
              <w:pStyle w:val="6"/>
              <w:rPr>
                <w:rFonts w:ascii="Times New Roman"/>
                <w:sz w:val="18"/>
              </w:rPr>
            </w:pPr>
          </w:p>
        </w:tc>
        <w:tc>
          <w:tcPr>
            <w:tcW w:w="7725" w:type="dxa"/>
            <w:tcBorders>
              <w:top w:val="nil"/>
              <w:bottom w:val="nil"/>
            </w:tcBorders>
          </w:tcPr>
          <w:p>
            <w:pPr>
              <w:pStyle w:val="6"/>
              <w:spacing w:line="236" w:lineRule="exact"/>
              <w:ind w:left="5"/>
              <w:rPr>
                <w:sz w:val="21"/>
              </w:rPr>
            </w:pPr>
            <w:r>
              <w:rPr>
                <w:spacing w:val="-1"/>
                <w:w w:val="95"/>
                <w:sz w:val="21"/>
              </w:rPr>
              <w:t>学资源、设施设备提高教学管理成效。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15" w:type="dxa"/>
            <w:tcBorders>
              <w:top w:val="nil"/>
              <w:bottom w:val="nil"/>
            </w:tcBorders>
          </w:tcPr>
          <w:p>
            <w:pPr>
              <w:pStyle w:val="6"/>
              <w:rPr>
                <w:rFonts w:ascii="Times New Roman"/>
                <w:sz w:val="20"/>
              </w:rPr>
            </w:pPr>
          </w:p>
        </w:tc>
        <w:tc>
          <w:tcPr>
            <w:tcW w:w="600" w:type="dxa"/>
            <w:tcBorders>
              <w:top w:val="nil"/>
              <w:bottom w:val="nil"/>
            </w:tcBorders>
          </w:tcPr>
          <w:p>
            <w:pPr>
              <w:pStyle w:val="6"/>
              <w:rPr>
                <w:rFonts w:ascii="Times New Roman"/>
                <w:sz w:val="20"/>
              </w:rPr>
            </w:pPr>
          </w:p>
        </w:tc>
        <w:tc>
          <w:tcPr>
            <w:tcW w:w="7725" w:type="dxa"/>
            <w:tcBorders>
              <w:top w:val="nil"/>
              <w:bottom w:val="nil"/>
            </w:tcBorders>
          </w:tcPr>
          <w:p>
            <w:pPr>
              <w:pStyle w:val="6"/>
              <w:spacing w:line="263" w:lineRule="exact"/>
              <w:ind w:left="5"/>
              <w:rPr>
                <w:sz w:val="21"/>
              </w:rPr>
            </w:pPr>
            <w:r>
              <w:rPr>
                <w:rFonts w:ascii="Times New Roman" w:eastAsia="Times New Roman"/>
                <w:w w:val="95"/>
                <w:sz w:val="21"/>
              </w:rPr>
              <w:t>4.</w:t>
            </w:r>
            <w:r>
              <w:rPr>
                <w:spacing w:val="-1"/>
                <w:w w:val="95"/>
                <w:sz w:val="21"/>
              </w:rPr>
              <w:t>有效达成教学目标，让学生真学、真懂、真信、真用；实现政治性和学理性相统</w:t>
            </w:r>
          </w:p>
          <w:p>
            <w:pPr>
              <w:pStyle w:val="6"/>
              <w:spacing w:line="241" w:lineRule="exact"/>
              <w:ind w:left="5"/>
              <w:rPr>
                <w:sz w:val="21"/>
              </w:rPr>
            </w:pPr>
            <w:r>
              <w:rPr>
                <w:w w:val="95"/>
                <w:sz w:val="21"/>
              </w:rPr>
              <w:t>一、价值性和知识性相统一、建设性和批判性相统一、理论性和实践性相统一</w:t>
            </w:r>
            <w:r>
              <w:rPr>
                <w:spacing w:val="-5"/>
                <w:w w:val="95"/>
                <w:sz w:val="21"/>
              </w:rPr>
              <w:t>、统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915" w:type="dxa"/>
            <w:tcBorders>
              <w:top w:val="nil"/>
              <w:bottom w:val="nil"/>
            </w:tcBorders>
          </w:tcPr>
          <w:p>
            <w:pPr>
              <w:pStyle w:val="6"/>
              <w:rPr>
                <w:rFonts w:ascii="Times New Roman"/>
                <w:sz w:val="18"/>
              </w:rPr>
            </w:pPr>
          </w:p>
        </w:tc>
        <w:tc>
          <w:tcPr>
            <w:tcW w:w="600" w:type="dxa"/>
            <w:tcBorders>
              <w:top w:val="nil"/>
              <w:bottom w:val="nil"/>
            </w:tcBorders>
          </w:tcPr>
          <w:p>
            <w:pPr>
              <w:pStyle w:val="6"/>
              <w:rPr>
                <w:rFonts w:ascii="Times New Roman"/>
                <w:sz w:val="18"/>
              </w:rPr>
            </w:pPr>
          </w:p>
        </w:tc>
        <w:tc>
          <w:tcPr>
            <w:tcW w:w="7725" w:type="dxa"/>
            <w:tcBorders>
              <w:top w:val="nil"/>
              <w:bottom w:val="nil"/>
            </w:tcBorders>
          </w:tcPr>
          <w:p>
            <w:pPr>
              <w:pStyle w:val="6"/>
              <w:spacing w:line="239" w:lineRule="exact"/>
              <w:ind w:left="5"/>
              <w:rPr>
                <w:sz w:val="21"/>
              </w:rPr>
            </w:pPr>
            <w:r>
              <w:rPr>
                <w:w w:val="95"/>
                <w:sz w:val="21"/>
              </w:rPr>
              <w:t>一性和多样性相统一、主导性和主体性相统一、灌输性和启发性相统一、显性</w:t>
            </w:r>
            <w:r>
              <w:rPr>
                <w:spacing w:val="-5"/>
                <w:w w:val="95"/>
                <w:sz w:val="21"/>
              </w:rPr>
              <w:t>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15" w:type="dxa"/>
            <w:tcBorders>
              <w:top w:val="nil"/>
            </w:tcBorders>
          </w:tcPr>
          <w:p>
            <w:pPr>
              <w:pStyle w:val="6"/>
              <w:rPr>
                <w:rFonts w:ascii="Times New Roman"/>
                <w:sz w:val="20"/>
              </w:rPr>
            </w:pPr>
          </w:p>
        </w:tc>
        <w:tc>
          <w:tcPr>
            <w:tcW w:w="600" w:type="dxa"/>
            <w:tcBorders>
              <w:top w:val="nil"/>
            </w:tcBorders>
          </w:tcPr>
          <w:p>
            <w:pPr>
              <w:pStyle w:val="6"/>
              <w:rPr>
                <w:rFonts w:ascii="Times New Roman"/>
                <w:sz w:val="20"/>
              </w:rPr>
            </w:pPr>
          </w:p>
        </w:tc>
        <w:tc>
          <w:tcPr>
            <w:tcW w:w="7725" w:type="dxa"/>
            <w:tcBorders>
              <w:top w:val="nil"/>
            </w:tcBorders>
          </w:tcPr>
          <w:p>
            <w:pPr>
              <w:pStyle w:val="6"/>
              <w:spacing w:line="264" w:lineRule="exact"/>
              <w:ind w:left="5"/>
              <w:rPr>
                <w:sz w:val="21"/>
              </w:rPr>
            </w:pPr>
            <w:r>
              <w:rPr>
                <w:spacing w:val="-2"/>
                <w:w w:val="95"/>
                <w:sz w:val="21"/>
              </w:rPr>
              <w:t>和隐性教育相统一。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915" w:type="dxa"/>
            <w:tcBorders>
              <w:bottom w:val="nil"/>
            </w:tcBorders>
          </w:tcPr>
          <w:p>
            <w:pPr>
              <w:pStyle w:val="6"/>
              <w:rPr>
                <w:rFonts w:ascii="Times New Roman"/>
                <w:sz w:val="20"/>
              </w:rPr>
            </w:pPr>
          </w:p>
        </w:tc>
        <w:tc>
          <w:tcPr>
            <w:tcW w:w="600" w:type="dxa"/>
            <w:tcBorders>
              <w:bottom w:val="nil"/>
            </w:tcBorders>
          </w:tcPr>
          <w:p>
            <w:pPr>
              <w:pStyle w:val="6"/>
              <w:rPr>
                <w:rFonts w:ascii="Times New Roman"/>
                <w:sz w:val="20"/>
              </w:rPr>
            </w:pPr>
          </w:p>
        </w:tc>
        <w:tc>
          <w:tcPr>
            <w:tcW w:w="7725" w:type="dxa"/>
            <w:tcBorders>
              <w:bottom w:val="nil"/>
            </w:tcBorders>
          </w:tcPr>
          <w:p>
            <w:pPr>
              <w:pStyle w:val="6"/>
              <w:spacing w:before="63" w:line="260" w:lineRule="exact"/>
              <w:ind w:left="5" w:right="5"/>
              <w:jc w:val="both"/>
              <w:rPr>
                <w:sz w:val="21"/>
              </w:rPr>
            </w:pPr>
            <w:r>
              <w:rPr>
                <w:rFonts w:ascii="Times New Roman" w:hAnsi="Times New Roman" w:eastAsia="Times New Roman"/>
                <w:spacing w:val="1"/>
                <w:w w:val="99"/>
                <w:sz w:val="21"/>
              </w:rPr>
              <w:t>1</w:t>
            </w:r>
            <w:r>
              <w:rPr>
                <w:rFonts w:ascii="Times New Roman" w:hAnsi="Times New Roman" w:eastAsia="Times New Roman"/>
                <w:w w:val="99"/>
                <w:sz w:val="21"/>
              </w:rPr>
              <w:t>.</w:t>
            </w:r>
            <w:r>
              <w:rPr>
                <w:spacing w:val="2"/>
                <w:w w:val="99"/>
                <w:sz w:val="21"/>
              </w:rPr>
              <w:t>落实习近平总书记对思政课教师</w:t>
            </w:r>
            <w:r>
              <w:rPr>
                <w:rFonts w:ascii="Times New Roman" w:hAnsi="Times New Roman" w:eastAsia="Times New Roman"/>
                <w:spacing w:val="3"/>
                <w:w w:val="99"/>
                <w:sz w:val="21"/>
              </w:rPr>
              <w:t>“</w:t>
            </w:r>
            <w:r>
              <w:rPr>
                <w:spacing w:val="1"/>
                <w:w w:val="99"/>
                <w:sz w:val="21"/>
              </w:rPr>
              <w:t>政治要强、情怀要深、思维要新、视野要广、自</w:t>
            </w:r>
            <w:r>
              <w:rPr>
                <w:spacing w:val="2"/>
                <w:w w:val="99"/>
                <w:sz w:val="21"/>
              </w:rPr>
              <w:t>律要严、人格要正</w:t>
            </w:r>
            <w:r>
              <w:rPr>
                <w:rFonts w:ascii="Times New Roman" w:hAnsi="Times New Roman" w:eastAsia="Times New Roman"/>
                <w:spacing w:val="3"/>
                <w:w w:val="99"/>
                <w:sz w:val="21"/>
              </w:rPr>
              <w:t>”</w:t>
            </w:r>
            <w:r>
              <w:rPr>
                <w:spacing w:val="3"/>
                <w:w w:val="99"/>
                <w:sz w:val="21"/>
              </w:rPr>
              <w:t>的素养要求，争当</w:t>
            </w:r>
            <w:r>
              <w:rPr>
                <w:rFonts w:ascii="Times New Roman" w:hAnsi="Times New Roman" w:eastAsia="Times New Roman"/>
                <w:spacing w:val="3"/>
                <w:w w:val="99"/>
                <w:sz w:val="21"/>
              </w:rPr>
              <w:t>“</w:t>
            </w:r>
            <w:r>
              <w:rPr>
                <w:spacing w:val="4"/>
                <w:w w:val="99"/>
                <w:sz w:val="21"/>
              </w:rPr>
              <w:t>四有</w:t>
            </w:r>
            <w:r>
              <w:rPr>
                <w:rFonts w:ascii="Times New Roman" w:hAnsi="Times New Roman" w:eastAsia="Times New Roman"/>
                <w:spacing w:val="3"/>
                <w:w w:val="99"/>
                <w:sz w:val="21"/>
              </w:rPr>
              <w:t>”</w:t>
            </w:r>
            <w:r>
              <w:rPr>
                <w:spacing w:val="3"/>
                <w:w w:val="99"/>
                <w:sz w:val="21"/>
              </w:rPr>
              <w:t>好老师、</w:t>
            </w:r>
            <w:r>
              <w:rPr>
                <w:rFonts w:ascii="Times New Roman" w:hAnsi="Times New Roman" w:eastAsia="Times New Roman"/>
                <w:spacing w:val="3"/>
                <w:w w:val="99"/>
                <w:sz w:val="21"/>
              </w:rPr>
              <w:t>“</w:t>
            </w:r>
            <w:r>
              <w:rPr>
                <w:spacing w:val="3"/>
                <w:w w:val="99"/>
                <w:sz w:val="21"/>
              </w:rPr>
              <w:t>四个引路人</w:t>
            </w:r>
            <w:r>
              <w:rPr>
                <w:rFonts w:ascii="Times New Roman" w:hAnsi="Times New Roman" w:eastAsia="Times New Roman"/>
                <w:spacing w:val="1"/>
                <w:w w:val="99"/>
                <w:sz w:val="21"/>
              </w:rPr>
              <w:t>”“</w:t>
            </w:r>
            <w:r>
              <w:rPr>
                <w:spacing w:val="3"/>
                <w:w w:val="99"/>
                <w:sz w:val="21"/>
              </w:rPr>
              <w:t>四个相统一</w:t>
            </w:r>
            <w:r>
              <w:rPr>
                <w:rFonts w:ascii="Times New Roman" w:hAnsi="Times New Roman" w:eastAsia="Times New Roman"/>
                <w:spacing w:val="3"/>
                <w:w w:val="99"/>
                <w:sz w:val="21"/>
              </w:rPr>
              <w:t>”</w:t>
            </w:r>
            <w:r>
              <w:rPr>
                <w:w w:val="99"/>
                <w:sz w:val="21"/>
              </w:rPr>
              <w:t>的表率。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915" w:type="dxa"/>
            <w:tcBorders>
              <w:top w:val="nil"/>
              <w:bottom w:val="nil"/>
            </w:tcBorders>
          </w:tcPr>
          <w:p>
            <w:pPr>
              <w:pStyle w:val="6"/>
              <w:spacing w:before="11"/>
              <w:rPr>
                <w:rFonts w:ascii="黑体"/>
                <w:sz w:val="28"/>
              </w:rPr>
            </w:pPr>
          </w:p>
          <w:p>
            <w:pPr>
              <w:pStyle w:val="6"/>
              <w:spacing w:line="230" w:lineRule="auto"/>
              <w:ind w:left="253" w:right="231"/>
              <w:rPr>
                <w:sz w:val="21"/>
              </w:rPr>
            </w:pPr>
            <w:r>
              <w:rPr>
                <w:spacing w:val="-6"/>
                <w:sz w:val="21"/>
              </w:rPr>
              <w:t>教学</w:t>
            </w:r>
            <w:r>
              <w:rPr>
                <w:spacing w:val="-5"/>
                <w:w w:val="95"/>
                <w:sz w:val="21"/>
              </w:rPr>
              <w:t>素养</w:t>
            </w:r>
          </w:p>
        </w:tc>
        <w:tc>
          <w:tcPr>
            <w:tcW w:w="600" w:type="dxa"/>
            <w:tcBorders>
              <w:top w:val="nil"/>
              <w:bottom w:val="nil"/>
            </w:tcBorders>
          </w:tcPr>
          <w:p>
            <w:pPr>
              <w:pStyle w:val="6"/>
              <w:rPr>
                <w:rFonts w:ascii="黑体"/>
                <w:sz w:val="22"/>
              </w:rPr>
            </w:pPr>
          </w:p>
          <w:p>
            <w:pPr>
              <w:pStyle w:val="6"/>
              <w:spacing w:before="8"/>
              <w:rPr>
                <w:rFonts w:ascii="黑体"/>
                <w:sz w:val="19"/>
              </w:rPr>
            </w:pPr>
          </w:p>
          <w:p>
            <w:pPr>
              <w:pStyle w:val="6"/>
              <w:ind w:left="180" w:right="165"/>
              <w:jc w:val="center"/>
              <w:rPr>
                <w:rFonts w:ascii="Times New Roman"/>
                <w:sz w:val="21"/>
              </w:rPr>
            </w:pPr>
            <w:r>
              <w:rPr>
                <w:rFonts w:ascii="Times New Roman"/>
                <w:spacing w:val="-5"/>
                <w:sz w:val="21"/>
              </w:rPr>
              <w:t>15</w:t>
            </w:r>
          </w:p>
        </w:tc>
        <w:tc>
          <w:tcPr>
            <w:tcW w:w="7725" w:type="dxa"/>
            <w:tcBorders>
              <w:top w:val="nil"/>
              <w:bottom w:val="nil"/>
            </w:tcBorders>
          </w:tcPr>
          <w:p>
            <w:pPr>
              <w:pStyle w:val="6"/>
              <w:numPr>
                <w:ilvl w:val="0"/>
                <w:numId w:val="9"/>
              </w:numPr>
              <w:tabs>
                <w:tab w:val="left" w:pos="167"/>
              </w:tabs>
              <w:spacing w:before="7" w:after="0" w:line="230" w:lineRule="auto"/>
              <w:ind w:left="5" w:right="7" w:firstLine="0"/>
              <w:jc w:val="left"/>
              <w:rPr>
                <w:sz w:val="21"/>
              </w:rPr>
            </w:pPr>
            <w:r>
              <w:rPr>
                <w:spacing w:val="3"/>
                <w:w w:val="99"/>
                <w:sz w:val="21"/>
              </w:rPr>
              <w:t>充分展现新时代职业院校教师良好的师德师风、教学技能和信息素养，发挥教学</w:t>
            </w:r>
            <w:r>
              <w:rPr>
                <w:spacing w:val="-1"/>
                <w:w w:val="99"/>
                <w:sz w:val="21"/>
              </w:rPr>
              <w:t>团队协作优势；老中青传帮带效果显著。</w:t>
            </w:r>
          </w:p>
          <w:p>
            <w:pPr>
              <w:pStyle w:val="6"/>
              <w:numPr>
                <w:ilvl w:val="0"/>
                <w:numId w:val="9"/>
              </w:numPr>
              <w:tabs>
                <w:tab w:val="left" w:pos="167"/>
              </w:tabs>
              <w:spacing w:before="0" w:after="0" w:line="259" w:lineRule="exact"/>
              <w:ind w:left="166" w:right="0" w:hanging="162"/>
              <w:jc w:val="left"/>
              <w:rPr>
                <w:sz w:val="21"/>
              </w:rPr>
            </w:pPr>
            <w:r>
              <w:rPr>
                <w:spacing w:val="-1"/>
                <w:w w:val="95"/>
                <w:sz w:val="21"/>
              </w:rPr>
              <w:t>教师课堂教学态度认真、严谨规范、表述清晰、亲和力强。教学实施报告客观记</w:t>
            </w:r>
          </w:p>
          <w:p>
            <w:pPr>
              <w:pStyle w:val="6"/>
              <w:spacing w:line="241" w:lineRule="exact"/>
              <w:ind w:left="5"/>
              <w:rPr>
                <w:sz w:val="21"/>
              </w:rPr>
            </w:pPr>
            <w:r>
              <w:rPr>
                <w:w w:val="95"/>
                <w:sz w:val="21"/>
              </w:rPr>
              <w:t>载、真实反映、深刻反思教与学的成效与不足，提出教学设计与课堂实施的改</w:t>
            </w:r>
            <w:r>
              <w:rPr>
                <w:spacing w:val="-5"/>
                <w:w w:val="95"/>
                <w:sz w:val="21"/>
              </w:rPr>
              <w:t>进设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915" w:type="dxa"/>
            <w:tcBorders>
              <w:top w:val="nil"/>
              <w:bottom w:val="nil"/>
            </w:tcBorders>
          </w:tcPr>
          <w:p>
            <w:pPr>
              <w:pStyle w:val="6"/>
              <w:rPr>
                <w:rFonts w:ascii="Times New Roman"/>
                <w:sz w:val="18"/>
              </w:rPr>
            </w:pPr>
          </w:p>
        </w:tc>
        <w:tc>
          <w:tcPr>
            <w:tcW w:w="600" w:type="dxa"/>
            <w:tcBorders>
              <w:top w:val="nil"/>
              <w:bottom w:val="nil"/>
            </w:tcBorders>
          </w:tcPr>
          <w:p>
            <w:pPr>
              <w:pStyle w:val="6"/>
              <w:rPr>
                <w:rFonts w:ascii="Times New Roman"/>
                <w:sz w:val="18"/>
              </w:rPr>
            </w:pPr>
          </w:p>
        </w:tc>
        <w:tc>
          <w:tcPr>
            <w:tcW w:w="7725" w:type="dxa"/>
            <w:tcBorders>
              <w:top w:val="nil"/>
              <w:bottom w:val="nil"/>
            </w:tcBorders>
          </w:tcPr>
          <w:p>
            <w:pPr>
              <w:pStyle w:val="6"/>
              <w:spacing w:line="236" w:lineRule="exact"/>
              <w:ind w:left="5"/>
              <w:rPr>
                <w:sz w:val="21"/>
              </w:rPr>
            </w:pPr>
            <w:r>
              <w:rPr>
                <w:w w:val="95"/>
                <w:sz w:val="21"/>
              </w:rPr>
              <w:t>想</w:t>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915" w:type="dxa"/>
            <w:tcBorders>
              <w:top w:val="nil"/>
            </w:tcBorders>
          </w:tcPr>
          <w:p>
            <w:pPr>
              <w:pStyle w:val="6"/>
              <w:rPr>
                <w:rFonts w:ascii="Times New Roman"/>
                <w:sz w:val="20"/>
              </w:rPr>
            </w:pPr>
          </w:p>
        </w:tc>
        <w:tc>
          <w:tcPr>
            <w:tcW w:w="600" w:type="dxa"/>
            <w:tcBorders>
              <w:top w:val="nil"/>
            </w:tcBorders>
          </w:tcPr>
          <w:p>
            <w:pPr>
              <w:pStyle w:val="6"/>
              <w:rPr>
                <w:rFonts w:ascii="Times New Roman"/>
                <w:sz w:val="20"/>
              </w:rPr>
            </w:pPr>
          </w:p>
        </w:tc>
        <w:tc>
          <w:tcPr>
            <w:tcW w:w="7725" w:type="dxa"/>
            <w:tcBorders>
              <w:top w:val="nil"/>
            </w:tcBorders>
          </w:tcPr>
          <w:p>
            <w:pPr>
              <w:pStyle w:val="6"/>
              <w:spacing w:before="4" w:line="232" w:lineRule="auto"/>
              <w:ind w:left="5" w:right="7"/>
              <w:rPr>
                <w:sz w:val="21"/>
              </w:rPr>
            </w:pPr>
            <w:r>
              <w:rPr>
                <w:rFonts w:ascii="Times New Roman" w:eastAsia="Times New Roman"/>
                <w:spacing w:val="1"/>
                <w:w w:val="99"/>
                <w:sz w:val="21"/>
              </w:rPr>
              <w:t>4</w:t>
            </w:r>
            <w:r>
              <w:rPr>
                <w:rFonts w:ascii="Times New Roman" w:eastAsia="Times New Roman"/>
                <w:spacing w:val="2"/>
                <w:w w:val="99"/>
                <w:sz w:val="21"/>
              </w:rPr>
              <w:t>.</w:t>
            </w:r>
            <w:r>
              <w:rPr>
                <w:spacing w:val="3"/>
                <w:w w:val="99"/>
                <w:sz w:val="21"/>
              </w:rPr>
              <w:t>决赛现场的内容介绍、教学展示和回答提问聚焦主题、科学准确、思路清晰、逻</w:t>
            </w:r>
            <w:r>
              <w:rPr>
                <w:spacing w:val="-1"/>
                <w:w w:val="99"/>
                <w:sz w:val="21"/>
              </w:rPr>
              <w:t>辑严谨、研究深入、手段得当、简洁明了、表达流畅。</w:t>
            </w:r>
          </w:p>
        </w:tc>
      </w:tr>
    </w:tbl>
    <w:p>
      <w:pPr>
        <w:spacing w:after="0" w:line="232" w:lineRule="auto"/>
        <w:rPr>
          <w:sz w:val="21"/>
        </w:rPr>
        <w:sectPr>
          <w:footerReference r:id="rId4" w:type="default"/>
          <w:footerReference r:id="rId5" w:type="even"/>
          <w:pgSz w:w="11920" w:h="16840"/>
          <w:pgMar w:top="1640" w:right="680" w:bottom="1200" w:left="1160" w:header="0" w:footer="1011" w:gutter="0"/>
          <w:pgNumType w:start="23"/>
          <w:cols w:space="720" w:num="1"/>
        </w:sectPr>
      </w:pPr>
    </w:p>
    <w:tbl>
      <w:tblPr>
        <w:tblStyle w:val="4"/>
        <w:tblW w:w="0" w:type="auto"/>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600"/>
        <w:gridCol w:w="7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15" w:type="dxa"/>
          </w:tcPr>
          <w:p>
            <w:pPr>
              <w:pStyle w:val="6"/>
              <w:spacing w:before="45" w:line="310" w:lineRule="atLeast"/>
              <w:ind w:left="332" w:right="152"/>
              <w:rPr>
                <w:sz w:val="21"/>
              </w:rPr>
            </w:pPr>
            <w:r>
              <w:rPr>
                <w:spacing w:val="-6"/>
                <w:sz w:val="21"/>
              </w:rPr>
              <w:t>评价</w:t>
            </w:r>
            <w:r>
              <w:rPr>
                <w:spacing w:val="-5"/>
                <w:w w:val="95"/>
                <w:sz w:val="21"/>
              </w:rPr>
              <w:t>指标</w:t>
            </w:r>
          </w:p>
        </w:tc>
        <w:tc>
          <w:tcPr>
            <w:tcW w:w="600" w:type="dxa"/>
          </w:tcPr>
          <w:p>
            <w:pPr>
              <w:pStyle w:val="6"/>
              <w:spacing w:before="45" w:line="310" w:lineRule="atLeast"/>
              <w:ind w:left="276" w:right="102"/>
              <w:rPr>
                <w:sz w:val="21"/>
              </w:rPr>
            </w:pPr>
            <w:r>
              <w:rPr>
                <w:spacing w:val="-10"/>
                <w:sz w:val="21"/>
              </w:rPr>
              <w:t>分值</w:t>
            </w:r>
          </w:p>
        </w:tc>
        <w:tc>
          <w:tcPr>
            <w:tcW w:w="7725" w:type="dxa"/>
          </w:tcPr>
          <w:p>
            <w:pPr>
              <w:pStyle w:val="6"/>
              <w:rPr>
                <w:rFonts w:ascii="黑体"/>
                <w:sz w:val="26"/>
              </w:rPr>
            </w:pPr>
          </w:p>
          <w:p>
            <w:pPr>
              <w:pStyle w:val="6"/>
              <w:ind w:left="1167"/>
              <w:rPr>
                <w:sz w:val="21"/>
              </w:rPr>
            </w:pPr>
            <w:r>
              <w:rPr>
                <w:spacing w:val="-3"/>
                <w:w w:val="95"/>
                <w:sz w:val="21"/>
              </w:rPr>
              <w:t>评价要素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15" w:type="dxa"/>
            <w:tcBorders>
              <w:bottom w:val="nil"/>
            </w:tcBorders>
          </w:tcPr>
          <w:p>
            <w:pPr>
              <w:pStyle w:val="6"/>
              <w:rPr>
                <w:rFonts w:ascii="Times New Roman"/>
                <w:sz w:val="20"/>
              </w:rPr>
            </w:pPr>
          </w:p>
        </w:tc>
        <w:tc>
          <w:tcPr>
            <w:tcW w:w="600" w:type="dxa"/>
            <w:tcBorders>
              <w:bottom w:val="nil"/>
            </w:tcBorders>
          </w:tcPr>
          <w:p>
            <w:pPr>
              <w:pStyle w:val="6"/>
              <w:rPr>
                <w:rFonts w:ascii="Times New Roman"/>
                <w:sz w:val="20"/>
              </w:rPr>
            </w:pPr>
          </w:p>
        </w:tc>
        <w:tc>
          <w:tcPr>
            <w:tcW w:w="7725" w:type="dxa"/>
            <w:tcBorders>
              <w:bottom w:val="nil"/>
            </w:tcBorders>
          </w:tcPr>
          <w:p>
            <w:pPr>
              <w:pStyle w:val="6"/>
              <w:spacing w:before="11"/>
              <w:rPr>
                <w:rFonts w:ascii="黑体"/>
                <w:sz w:val="29"/>
              </w:rPr>
            </w:pPr>
          </w:p>
          <w:p>
            <w:pPr>
              <w:pStyle w:val="6"/>
              <w:spacing w:line="260" w:lineRule="exact"/>
              <w:ind w:left="5" w:right="5"/>
              <w:rPr>
                <w:sz w:val="21"/>
              </w:rPr>
            </w:pPr>
            <w:r>
              <w:rPr>
                <w:rFonts w:ascii="Times New Roman" w:eastAsia="Times New Roman"/>
                <w:spacing w:val="1"/>
                <w:w w:val="99"/>
                <w:sz w:val="21"/>
              </w:rPr>
              <w:t>1</w:t>
            </w:r>
            <w:r>
              <w:rPr>
                <w:rFonts w:ascii="Times New Roman" w:eastAsia="Times New Roman"/>
                <w:spacing w:val="2"/>
                <w:w w:val="99"/>
                <w:sz w:val="21"/>
              </w:rPr>
              <w:t>.</w:t>
            </w:r>
            <w:r>
              <w:rPr>
                <w:spacing w:val="3"/>
                <w:w w:val="99"/>
                <w:sz w:val="21"/>
              </w:rPr>
              <w:t>坚持守正创新，在教育引导学生坚定理想信念、厚植爱国主义情怀、加强品德修养、增长知识见识、培养奋斗精神、增强综合素质等方面有特色创新。能够主动辨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915" w:type="dxa"/>
            <w:tcBorders>
              <w:top w:val="nil"/>
              <w:bottom w:val="nil"/>
            </w:tcBorders>
          </w:tcPr>
          <w:p>
            <w:pPr>
              <w:pStyle w:val="6"/>
              <w:rPr>
                <w:rFonts w:ascii="Times New Roman"/>
                <w:sz w:val="18"/>
              </w:rPr>
            </w:pPr>
          </w:p>
        </w:tc>
        <w:tc>
          <w:tcPr>
            <w:tcW w:w="600" w:type="dxa"/>
            <w:tcBorders>
              <w:top w:val="nil"/>
              <w:bottom w:val="nil"/>
            </w:tcBorders>
          </w:tcPr>
          <w:p>
            <w:pPr>
              <w:pStyle w:val="6"/>
              <w:rPr>
                <w:rFonts w:ascii="Times New Roman"/>
                <w:sz w:val="18"/>
              </w:rPr>
            </w:pPr>
          </w:p>
        </w:tc>
        <w:tc>
          <w:tcPr>
            <w:tcW w:w="7725" w:type="dxa"/>
            <w:tcBorders>
              <w:top w:val="nil"/>
              <w:bottom w:val="nil"/>
            </w:tcBorders>
          </w:tcPr>
          <w:p>
            <w:pPr>
              <w:pStyle w:val="6"/>
              <w:spacing w:line="237" w:lineRule="exact"/>
              <w:ind w:left="5"/>
              <w:rPr>
                <w:sz w:val="21"/>
              </w:rPr>
            </w:pPr>
            <w:r>
              <w:rPr>
                <w:spacing w:val="-1"/>
                <w:w w:val="95"/>
                <w:sz w:val="21"/>
              </w:rPr>
              <w:t>析、批判错误思想观点，引导学生学会正确的思维方法。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915" w:type="dxa"/>
            <w:tcBorders>
              <w:top w:val="nil"/>
              <w:bottom w:val="nil"/>
            </w:tcBorders>
          </w:tcPr>
          <w:p>
            <w:pPr>
              <w:pStyle w:val="6"/>
              <w:spacing w:before="3"/>
              <w:rPr>
                <w:rFonts w:ascii="黑体"/>
                <w:sz w:val="29"/>
              </w:rPr>
            </w:pPr>
          </w:p>
          <w:p>
            <w:pPr>
              <w:pStyle w:val="6"/>
              <w:spacing w:line="278" w:lineRule="auto"/>
              <w:ind w:left="332" w:right="152"/>
              <w:rPr>
                <w:sz w:val="21"/>
              </w:rPr>
            </w:pPr>
            <w:r>
              <w:rPr>
                <w:spacing w:val="-6"/>
                <w:sz w:val="21"/>
              </w:rPr>
              <w:t>特色</w:t>
            </w:r>
            <w:r>
              <w:rPr>
                <w:spacing w:val="-5"/>
                <w:w w:val="95"/>
                <w:sz w:val="21"/>
              </w:rPr>
              <w:t>创新</w:t>
            </w:r>
          </w:p>
        </w:tc>
        <w:tc>
          <w:tcPr>
            <w:tcW w:w="600" w:type="dxa"/>
            <w:tcBorders>
              <w:top w:val="nil"/>
              <w:bottom w:val="nil"/>
            </w:tcBorders>
          </w:tcPr>
          <w:p>
            <w:pPr>
              <w:pStyle w:val="6"/>
              <w:rPr>
                <w:rFonts w:ascii="黑体"/>
                <w:sz w:val="22"/>
              </w:rPr>
            </w:pPr>
          </w:p>
          <w:p>
            <w:pPr>
              <w:pStyle w:val="6"/>
              <w:spacing w:before="8"/>
              <w:rPr>
                <w:rFonts w:ascii="黑体"/>
                <w:sz w:val="27"/>
              </w:rPr>
            </w:pPr>
          </w:p>
          <w:p>
            <w:pPr>
              <w:pStyle w:val="6"/>
              <w:ind w:left="197"/>
              <w:rPr>
                <w:rFonts w:ascii="Times New Roman"/>
                <w:sz w:val="21"/>
              </w:rPr>
            </w:pPr>
            <w:r>
              <w:rPr>
                <w:rFonts w:ascii="Times New Roman"/>
                <w:spacing w:val="-5"/>
                <w:sz w:val="21"/>
              </w:rPr>
              <w:t>15</w:t>
            </w:r>
          </w:p>
        </w:tc>
        <w:tc>
          <w:tcPr>
            <w:tcW w:w="7725" w:type="dxa"/>
            <w:tcBorders>
              <w:top w:val="nil"/>
              <w:bottom w:val="nil"/>
            </w:tcBorders>
          </w:tcPr>
          <w:p>
            <w:pPr>
              <w:pStyle w:val="6"/>
              <w:numPr>
                <w:ilvl w:val="0"/>
                <w:numId w:val="10"/>
              </w:numPr>
              <w:tabs>
                <w:tab w:val="left" w:pos="167"/>
              </w:tabs>
              <w:spacing w:before="4" w:after="0" w:line="232" w:lineRule="auto"/>
              <w:ind w:left="5" w:right="5" w:firstLine="0"/>
              <w:jc w:val="both"/>
              <w:rPr>
                <w:sz w:val="21"/>
              </w:rPr>
            </w:pPr>
            <w:r>
              <w:rPr>
                <w:spacing w:val="3"/>
                <w:w w:val="99"/>
                <w:sz w:val="21"/>
              </w:rPr>
              <w:t>能够创新教学模式和方法，突出职业性、体现时代性、富于创新性，给学生深刻的学习体验和更多的获得感。能够与时俱进地提高信息技术应用能力、教研科研能</w:t>
            </w:r>
            <w:r>
              <w:rPr>
                <w:spacing w:val="-1"/>
                <w:w w:val="99"/>
                <w:sz w:val="21"/>
              </w:rPr>
              <w:t>力，建设积累鲜活的案例资源。</w:t>
            </w:r>
          </w:p>
          <w:p>
            <w:pPr>
              <w:pStyle w:val="6"/>
              <w:numPr>
                <w:ilvl w:val="0"/>
                <w:numId w:val="10"/>
              </w:numPr>
              <w:tabs>
                <w:tab w:val="left" w:pos="167"/>
              </w:tabs>
              <w:spacing w:before="0" w:after="0" w:line="255" w:lineRule="exact"/>
              <w:ind w:left="166" w:right="0" w:hanging="162"/>
              <w:jc w:val="left"/>
              <w:rPr>
                <w:sz w:val="21"/>
              </w:rPr>
            </w:pPr>
            <w:r>
              <w:rPr>
                <w:spacing w:val="-1"/>
                <w:w w:val="95"/>
                <w:sz w:val="21"/>
              </w:rPr>
              <w:t>能够密切关注思政课改革创新和学生思想状况的新动态新问题，研究应对策略和</w:t>
            </w:r>
          </w:p>
          <w:p>
            <w:pPr>
              <w:pStyle w:val="6"/>
              <w:spacing w:line="241" w:lineRule="exact"/>
              <w:ind w:left="5"/>
              <w:rPr>
                <w:sz w:val="21"/>
              </w:rPr>
            </w:pPr>
            <w:r>
              <w:rPr>
                <w:w w:val="95"/>
                <w:sz w:val="21"/>
              </w:rPr>
              <w:t>方法。善于跟踪社会舆论热点，及时分析挖掘可能包含的正面因素和负面影响</w:t>
            </w:r>
            <w:r>
              <w:rPr>
                <w:spacing w:val="-5"/>
                <w:w w:val="95"/>
                <w:sz w:val="21"/>
              </w:rPr>
              <w:t>，转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915" w:type="dxa"/>
            <w:tcBorders>
              <w:top w:val="nil"/>
              <w:bottom w:val="nil"/>
            </w:tcBorders>
          </w:tcPr>
          <w:p>
            <w:pPr>
              <w:pStyle w:val="6"/>
              <w:rPr>
                <w:rFonts w:ascii="Times New Roman"/>
                <w:sz w:val="18"/>
              </w:rPr>
            </w:pPr>
          </w:p>
        </w:tc>
        <w:tc>
          <w:tcPr>
            <w:tcW w:w="600" w:type="dxa"/>
            <w:tcBorders>
              <w:top w:val="nil"/>
              <w:bottom w:val="nil"/>
            </w:tcBorders>
          </w:tcPr>
          <w:p>
            <w:pPr>
              <w:pStyle w:val="6"/>
              <w:rPr>
                <w:rFonts w:ascii="Times New Roman"/>
                <w:sz w:val="18"/>
              </w:rPr>
            </w:pPr>
          </w:p>
        </w:tc>
        <w:tc>
          <w:tcPr>
            <w:tcW w:w="7725" w:type="dxa"/>
            <w:tcBorders>
              <w:top w:val="nil"/>
              <w:bottom w:val="nil"/>
            </w:tcBorders>
          </w:tcPr>
          <w:p>
            <w:pPr>
              <w:pStyle w:val="6"/>
              <w:spacing w:line="237" w:lineRule="exact"/>
              <w:ind w:left="5"/>
              <w:rPr>
                <w:sz w:val="21"/>
              </w:rPr>
            </w:pPr>
            <w:r>
              <w:rPr>
                <w:spacing w:val="-1"/>
                <w:w w:val="95"/>
                <w:sz w:val="21"/>
              </w:rPr>
              <w:t>化为课堂教学使用的案例素材，对学生有效正确引导。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915" w:type="dxa"/>
            <w:tcBorders>
              <w:top w:val="nil"/>
            </w:tcBorders>
          </w:tcPr>
          <w:p>
            <w:pPr>
              <w:pStyle w:val="6"/>
              <w:rPr>
                <w:rFonts w:ascii="Times New Roman"/>
                <w:sz w:val="20"/>
              </w:rPr>
            </w:pPr>
          </w:p>
        </w:tc>
        <w:tc>
          <w:tcPr>
            <w:tcW w:w="600" w:type="dxa"/>
            <w:tcBorders>
              <w:top w:val="nil"/>
            </w:tcBorders>
          </w:tcPr>
          <w:p>
            <w:pPr>
              <w:pStyle w:val="6"/>
              <w:rPr>
                <w:rFonts w:ascii="Times New Roman"/>
                <w:sz w:val="20"/>
              </w:rPr>
            </w:pPr>
          </w:p>
        </w:tc>
        <w:tc>
          <w:tcPr>
            <w:tcW w:w="7725" w:type="dxa"/>
            <w:tcBorders>
              <w:top w:val="nil"/>
            </w:tcBorders>
          </w:tcPr>
          <w:p>
            <w:pPr>
              <w:pStyle w:val="6"/>
              <w:numPr>
                <w:ilvl w:val="0"/>
                <w:numId w:val="11"/>
              </w:numPr>
              <w:tabs>
                <w:tab w:val="left" w:pos="165"/>
              </w:tabs>
              <w:spacing w:before="0" w:after="0" w:line="262" w:lineRule="exact"/>
              <w:ind w:left="164" w:right="0" w:hanging="160"/>
              <w:jc w:val="left"/>
              <w:rPr>
                <w:sz w:val="21"/>
              </w:rPr>
            </w:pPr>
            <w:r>
              <w:rPr>
                <w:spacing w:val="-1"/>
                <w:w w:val="95"/>
                <w:sz w:val="21"/>
              </w:rPr>
              <w:t>在中高职思政课一体化建设、集体备课等方面有一定探索创新。</w:t>
            </w:r>
          </w:p>
          <w:p>
            <w:pPr>
              <w:pStyle w:val="6"/>
              <w:numPr>
                <w:ilvl w:val="0"/>
                <w:numId w:val="11"/>
              </w:numPr>
              <w:tabs>
                <w:tab w:val="left" w:pos="165"/>
              </w:tabs>
              <w:spacing w:before="0" w:after="0" w:line="264" w:lineRule="exact"/>
              <w:ind w:left="164" w:right="0" w:hanging="160"/>
              <w:jc w:val="left"/>
              <w:rPr>
                <w:sz w:val="21"/>
              </w:rPr>
            </w:pPr>
            <w:r>
              <w:rPr>
                <w:spacing w:val="-1"/>
                <w:w w:val="95"/>
                <w:sz w:val="21"/>
              </w:rPr>
              <w:t>教学模式、方法、质量评价等方面具有较大借鉴和推广价值。</w:t>
            </w:r>
          </w:p>
        </w:tc>
      </w:tr>
    </w:tbl>
    <w:p>
      <w:pPr>
        <w:pStyle w:val="3"/>
        <w:spacing w:before="10"/>
        <w:ind w:left="0"/>
        <w:rPr>
          <w:rFonts w:ascii="黑体"/>
          <w:sz w:val="22"/>
        </w:rPr>
      </w:pPr>
    </w:p>
    <w:p>
      <w:pPr>
        <w:pStyle w:val="3"/>
        <w:rPr>
          <w:rFonts w:ascii="黑体" w:eastAsia="黑体"/>
          <w:w w:val="95"/>
          <w:sz w:val="28"/>
          <w:szCs w:val="28"/>
        </w:rPr>
      </w:pPr>
      <w:r>
        <w:rPr>
          <w:rFonts w:ascii="黑体" w:eastAsia="黑体"/>
          <w:w w:val="95"/>
          <w:sz w:val="28"/>
          <w:szCs w:val="28"/>
        </w:rPr>
        <w:t>四、高职思想政治课程</w:t>
      </w:r>
    </w:p>
    <w:tbl>
      <w:tblPr>
        <w:tblStyle w:val="4"/>
        <w:tblW w:w="0" w:type="auto"/>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580"/>
        <w:gridCol w:w="7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74" w:type="dxa"/>
          </w:tcPr>
          <w:p>
            <w:pPr>
              <w:pStyle w:val="6"/>
              <w:spacing w:before="11" w:line="262" w:lineRule="exact"/>
              <w:ind w:left="227" w:right="216"/>
              <w:rPr>
                <w:sz w:val="21"/>
              </w:rPr>
            </w:pPr>
            <w:r>
              <w:rPr>
                <w:spacing w:val="-6"/>
                <w:sz w:val="21"/>
              </w:rPr>
              <w:t>评价</w:t>
            </w:r>
            <w:r>
              <w:rPr>
                <w:spacing w:val="-5"/>
                <w:w w:val="95"/>
                <w:sz w:val="21"/>
              </w:rPr>
              <w:t>指标</w:t>
            </w:r>
          </w:p>
        </w:tc>
        <w:tc>
          <w:tcPr>
            <w:tcW w:w="580" w:type="dxa"/>
          </w:tcPr>
          <w:p>
            <w:pPr>
              <w:pStyle w:val="6"/>
              <w:spacing w:before="11" w:line="262" w:lineRule="exact"/>
              <w:ind w:left="184" w:right="174"/>
              <w:rPr>
                <w:sz w:val="21"/>
              </w:rPr>
            </w:pPr>
            <w:r>
              <w:rPr>
                <w:spacing w:val="-10"/>
                <w:sz w:val="21"/>
              </w:rPr>
              <w:t>分值</w:t>
            </w:r>
          </w:p>
        </w:tc>
        <w:tc>
          <w:tcPr>
            <w:tcW w:w="7721" w:type="dxa"/>
          </w:tcPr>
          <w:p>
            <w:pPr>
              <w:pStyle w:val="6"/>
              <w:spacing w:before="146"/>
              <w:ind w:left="3445" w:right="3440"/>
              <w:jc w:val="center"/>
              <w:rPr>
                <w:sz w:val="21"/>
              </w:rPr>
            </w:pPr>
            <w:r>
              <w:rPr>
                <w:spacing w:val="-3"/>
                <w:w w:val="95"/>
                <w:sz w:val="21"/>
              </w:rPr>
              <w:t>评价要素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74" w:type="dxa"/>
            <w:tcBorders>
              <w:bottom w:val="nil"/>
            </w:tcBorders>
          </w:tcPr>
          <w:p>
            <w:pPr>
              <w:pStyle w:val="6"/>
              <w:rPr>
                <w:rFonts w:ascii="Times New Roman"/>
                <w:sz w:val="20"/>
              </w:rPr>
            </w:pPr>
          </w:p>
        </w:tc>
        <w:tc>
          <w:tcPr>
            <w:tcW w:w="580" w:type="dxa"/>
            <w:tcBorders>
              <w:bottom w:val="nil"/>
            </w:tcBorders>
          </w:tcPr>
          <w:p>
            <w:pPr>
              <w:pStyle w:val="6"/>
              <w:rPr>
                <w:rFonts w:ascii="Times New Roman"/>
                <w:sz w:val="20"/>
              </w:rPr>
            </w:pPr>
          </w:p>
        </w:tc>
        <w:tc>
          <w:tcPr>
            <w:tcW w:w="7721" w:type="dxa"/>
            <w:tcBorders>
              <w:bottom w:val="nil"/>
            </w:tcBorders>
          </w:tcPr>
          <w:p>
            <w:pPr>
              <w:pStyle w:val="6"/>
              <w:rPr>
                <w:rFonts w:ascii="黑体"/>
                <w:sz w:val="20"/>
              </w:rPr>
            </w:pPr>
          </w:p>
          <w:p>
            <w:pPr>
              <w:pStyle w:val="6"/>
              <w:spacing w:before="6"/>
              <w:rPr>
                <w:rFonts w:ascii="黑体"/>
                <w:sz w:val="20"/>
              </w:rPr>
            </w:pPr>
          </w:p>
          <w:p>
            <w:pPr>
              <w:pStyle w:val="6"/>
              <w:spacing w:line="260" w:lineRule="exact"/>
              <w:ind w:left="108" w:right="119"/>
              <w:rPr>
                <w:sz w:val="21"/>
              </w:rPr>
            </w:pPr>
            <w:r>
              <w:rPr>
                <w:rFonts w:ascii="Times New Roman" w:hAnsi="Times New Roman" w:eastAsia="Times New Roman"/>
                <w:spacing w:val="1"/>
                <w:w w:val="99"/>
                <w:sz w:val="21"/>
              </w:rPr>
              <w:t>1</w:t>
            </w:r>
            <w:r>
              <w:rPr>
                <w:rFonts w:ascii="Times New Roman" w:hAnsi="Times New Roman" w:eastAsia="Times New Roman"/>
                <w:spacing w:val="-2"/>
                <w:w w:val="99"/>
                <w:sz w:val="21"/>
              </w:rPr>
              <w:t>.</w:t>
            </w:r>
            <w:r>
              <w:rPr>
                <w:spacing w:val="-1"/>
                <w:w w:val="99"/>
                <w:sz w:val="21"/>
              </w:rPr>
              <w:t>落实立德树人根本任务，按照</w:t>
            </w:r>
            <w:r>
              <w:rPr>
                <w:rFonts w:ascii="Times New Roman" w:hAnsi="Times New Roman" w:eastAsia="Times New Roman"/>
                <w:spacing w:val="-2"/>
                <w:w w:val="99"/>
                <w:sz w:val="21"/>
              </w:rPr>
              <w:t>“</w:t>
            </w:r>
            <w:r>
              <w:rPr>
                <w:spacing w:val="-1"/>
                <w:w w:val="99"/>
                <w:sz w:val="21"/>
              </w:rPr>
              <w:t>八个相统一</w:t>
            </w:r>
            <w:r>
              <w:rPr>
                <w:rFonts w:ascii="Times New Roman" w:hAnsi="Times New Roman" w:eastAsia="Times New Roman"/>
                <w:w w:val="99"/>
                <w:sz w:val="21"/>
              </w:rPr>
              <w:t>”</w:t>
            </w:r>
            <w:r>
              <w:rPr>
                <w:spacing w:val="-1"/>
                <w:w w:val="99"/>
                <w:sz w:val="21"/>
              </w:rPr>
              <w:t>要求推动思想政治理论课改革创新。紧扣学校专业人才培养方案和课程教学安排，弘扬社会主义核心价值观，培育受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874" w:type="dxa"/>
            <w:tcBorders>
              <w:top w:val="nil"/>
              <w:bottom w:val="nil"/>
            </w:tcBorders>
          </w:tcPr>
          <w:p>
            <w:pPr>
              <w:pStyle w:val="6"/>
              <w:rPr>
                <w:rFonts w:ascii="Times New Roman"/>
                <w:sz w:val="18"/>
              </w:rPr>
            </w:pPr>
          </w:p>
        </w:tc>
        <w:tc>
          <w:tcPr>
            <w:tcW w:w="580" w:type="dxa"/>
            <w:tcBorders>
              <w:top w:val="nil"/>
              <w:bottom w:val="nil"/>
            </w:tcBorders>
          </w:tcPr>
          <w:p>
            <w:pPr>
              <w:pStyle w:val="6"/>
              <w:rPr>
                <w:rFonts w:ascii="Times New Roman"/>
                <w:sz w:val="18"/>
              </w:rPr>
            </w:pPr>
          </w:p>
        </w:tc>
        <w:tc>
          <w:tcPr>
            <w:tcW w:w="7721" w:type="dxa"/>
            <w:tcBorders>
              <w:top w:val="nil"/>
              <w:bottom w:val="nil"/>
            </w:tcBorders>
          </w:tcPr>
          <w:p>
            <w:pPr>
              <w:pStyle w:val="6"/>
              <w:spacing w:line="240" w:lineRule="exact"/>
              <w:ind w:left="108"/>
              <w:rPr>
                <w:sz w:val="21"/>
              </w:rPr>
            </w:pPr>
            <w:r>
              <w:rPr>
                <w:w w:val="95"/>
                <w:sz w:val="21"/>
              </w:rPr>
              <w:t>教育者的思想政治素养、职业品德修养、</w:t>
            </w:r>
            <w:r>
              <w:rPr>
                <w:spacing w:val="-1"/>
                <w:w w:val="95"/>
                <w:sz w:val="21"/>
              </w:rPr>
              <w:t>学习能力、信息素养、精益求精的工匠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874" w:type="dxa"/>
            <w:tcBorders>
              <w:top w:val="nil"/>
              <w:bottom w:val="nil"/>
            </w:tcBorders>
          </w:tcPr>
          <w:p>
            <w:pPr>
              <w:pStyle w:val="6"/>
              <w:spacing w:line="236" w:lineRule="exact"/>
              <w:ind w:left="227"/>
              <w:rPr>
                <w:sz w:val="21"/>
              </w:rPr>
            </w:pPr>
            <w:r>
              <w:rPr>
                <w:w w:val="95"/>
                <w:sz w:val="21"/>
              </w:rPr>
              <w:t>目</w:t>
            </w:r>
            <w:r>
              <w:rPr>
                <w:spacing w:val="-10"/>
                <w:sz w:val="21"/>
              </w:rPr>
              <w:t>标</w:t>
            </w:r>
          </w:p>
        </w:tc>
        <w:tc>
          <w:tcPr>
            <w:tcW w:w="580" w:type="dxa"/>
            <w:tcBorders>
              <w:top w:val="nil"/>
              <w:bottom w:val="nil"/>
            </w:tcBorders>
          </w:tcPr>
          <w:p>
            <w:pPr>
              <w:pStyle w:val="6"/>
              <w:rPr>
                <w:rFonts w:ascii="Times New Roman"/>
                <w:sz w:val="18"/>
              </w:rPr>
            </w:pPr>
          </w:p>
        </w:tc>
        <w:tc>
          <w:tcPr>
            <w:tcW w:w="7721" w:type="dxa"/>
            <w:tcBorders>
              <w:top w:val="nil"/>
              <w:bottom w:val="nil"/>
            </w:tcBorders>
          </w:tcPr>
          <w:p>
            <w:pPr>
              <w:pStyle w:val="6"/>
              <w:spacing w:line="236" w:lineRule="exact"/>
              <w:ind w:left="108"/>
              <w:rPr>
                <w:sz w:val="21"/>
              </w:rPr>
            </w:pPr>
            <w:r>
              <w:rPr>
                <w:spacing w:val="-1"/>
                <w:w w:val="95"/>
                <w:sz w:val="21"/>
              </w:rPr>
              <w:t>精神和爱岗敬业的劳动态度。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74" w:type="dxa"/>
            <w:tcBorders>
              <w:top w:val="nil"/>
              <w:bottom w:val="nil"/>
            </w:tcBorders>
          </w:tcPr>
          <w:p>
            <w:pPr>
              <w:pStyle w:val="6"/>
              <w:spacing w:line="263" w:lineRule="exact"/>
              <w:ind w:left="6"/>
              <w:jc w:val="center"/>
              <w:rPr>
                <w:sz w:val="21"/>
              </w:rPr>
            </w:pPr>
            <w:r>
              <w:rPr>
                <w:w w:val="99"/>
                <w:sz w:val="21"/>
              </w:rPr>
              <w:t>与</w:t>
            </w:r>
          </w:p>
          <w:p>
            <w:pPr>
              <w:pStyle w:val="6"/>
              <w:spacing w:line="241" w:lineRule="exact"/>
              <w:ind w:left="216" w:right="207"/>
              <w:jc w:val="center"/>
              <w:rPr>
                <w:sz w:val="21"/>
              </w:rPr>
            </w:pPr>
            <w:r>
              <w:rPr>
                <w:w w:val="95"/>
                <w:sz w:val="21"/>
              </w:rPr>
              <w:t>学</w:t>
            </w:r>
            <w:r>
              <w:rPr>
                <w:spacing w:val="-10"/>
                <w:sz w:val="21"/>
              </w:rPr>
              <w:t>情</w:t>
            </w:r>
          </w:p>
        </w:tc>
        <w:tc>
          <w:tcPr>
            <w:tcW w:w="580" w:type="dxa"/>
            <w:tcBorders>
              <w:top w:val="nil"/>
              <w:bottom w:val="nil"/>
            </w:tcBorders>
          </w:tcPr>
          <w:p>
            <w:pPr>
              <w:pStyle w:val="6"/>
              <w:spacing w:before="12"/>
              <w:ind w:left="169" w:right="161"/>
              <w:jc w:val="center"/>
              <w:rPr>
                <w:rFonts w:ascii="Times New Roman"/>
                <w:sz w:val="21"/>
              </w:rPr>
            </w:pPr>
            <w:r>
              <w:rPr>
                <w:rFonts w:ascii="Times New Roman"/>
                <w:spacing w:val="-5"/>
                <w:sz w:val="21"/>
              </w:rPr>
              <w:t>20</w:t>
            </w:r>
          </w:p>
        </w:tc>
        <w:tc>
          <w:tcPr>
            <w:tcW w:w="7721" w:type="dxa"/>
            <w:tcBorders>
              <w:top w:val="nil"/>
              <w:bottom w:val="nil"/>
            </w:tcBorders>
          </w:tcPr>
          <w:p>
            <w:pPr>
              <w:pStyle w:val="6"/>
              <w:spacing w:line="263" w:lineRule="exact"/>
              <w:ind w:left="108"/>
              <w:rPr>
                <w:sz w:val="21"/>
              </w:rPr>
            </w:pPr>
            <w:r>
              <w:rPr>
                <w:rFonts w:ascii="Times New Roman" w:eastAsia="Times New Roman"/>
                <w:w w:val="95"/>
                <w:sz w:val="21"/>
              </w:rPr>
              <w:t>2.</w:t>
            </w:r>
            <w:r>
              <w:rPr>
                <w:spacing w:val="-1"/>
                <w:w w:val="95"/>
                <w:sz w:val="21"/>
              </w:rPr>
              <w:t>教学目标表述明确、相互关联，重点突出、可评可测。注重突出高职思想政治</w:t>
            </w:r>
          </w:p>
          <w:p>
            <w:pPr>
              <w:pStyle w:val="6"/>
              <w:spacing w:line="241" w:lineRule="exact"/>
              <w:ind w:left="108"/>
              <w:rPr>
                <w:sz w:val="21"/>
              </w:rPr>
            </w:pPr>
            <w:r>
              <w:rPr>
                <w:w w:val="95"/>
                <w:sz w:val="21"/>
              </w:rPr>
              <w:t>理论课特色</w:t>
            </w:r>
            <w:r>
              <w:rPr>
                <w:spacing w:val="-1"/>
                <w:w w:val="95"/>
                <w:sz w:val="21"/>
              </w:rPr>
              <w:t>，与授课班级所属专业国家教学标准体系、实际使用专业人才培养方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874" w:type="dxa"/>
            <w:tcBorders>
              <w:top w:val="nil"/>
              <w:bottom w:val="nil"/>
            </w:tcBorders>
          </w:tcPr>
          <w:p>
            <w:pPr>
              <w:pStyle w:val="6"/>
              <w:rPr>
                <w:rFonts w:ascii="Times New Roman"/>
                <w:sz w:val="18"/>
              </w:rPr>
            </w:pPr>
          </w:p>
        </w:tc>
        <w:tc>
          <w:tcPr>
            <w:tcW w:w="580" w:type="dxa"/>
            <w:tcBorders>
              <w:top w:val="nil"/>
              <w:bottom w:val="nil"/>
            </w:tcBorders>
          </w:tcPr>
          <w:p>
            <w:pPr>
              <w:pStyle w:val="6"/>
              <w:rPr>
                <w:rFonts w:ascii="Times New Roman"/>
                <w:sz w:val="18"/>
              </w:rPr>
            </w:pPr>
          </w:p>
        </w:tc>
        <w:tc>
          <w:tcPr>
            <w:tcW w:w="7721" w:type="dxa"/>
            <w:tcBorders>
              <w:top w:val="nil"/>
              <w:bottom w:val="nil"/>
            </w:tcBorders>
          </w:tcPr>
          <w:p>
            <w:pPr>
              <w:pStyle w:val="6"/>
              <w:spacing w:line="236" w:lineRule="exact"/>
              <w:ind w:left="108"/>
              <w:rPr>
                <w:sz w:val="21"/>
              </w:rPr>
            </w:pPr>
            <w:r>
              <w:rPr>
                <w:spacing w:val="-1"/>
                <w:w w:val="95"/>
                <w:sz w:val="21"/>
              </w:rPr>
              <w:t>案中的人才培养目标要求有机统筹。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874" w:type="dxa"/>
            <w:tcBorders>
              <w:top w:val="nil"/>
            </w:tcBorders>
          </w:tcPr>
          <w:p>
            <w:pPr>
              <w:pStyle w:val="6"/>
              <w:rPr>
                <w:rFonts w:ascii="Times New Roman"/>
                <w:sz w:val="20"/>
              </w:rPr>
            </w:pPr>
          </w:p>
        </w:tc>
        <w:tc>
          <w:tcPr>
            <w:tcW w:w="580" w:type="dxa"/>
            <w:tcBorders>
              <w:top w:val="nil"/>
            </w:tcBorders>
          </w:tcPr>
          <w:p>
            <w:pPr>
              <w:pStyle w:val="6"/>
              <w:rPr>
                <w:rFonts w:ascii="Times New Roman"/>
                <w:sz w:val="20"/>
              </w:rPr>
            </w:pPr>
          </w:p>
        </w:tc>
        <w:tc>
          <w:tcPr>
            <w:tcW w:w="7721" w:type="dxa"/>
            <w:tcBorders>
              <w:top w:val="nil"/>
            </w:tcBorders>
          </w:tcPr>
          <w:p>
            <w:pPr>
              <w:pStyle w:val="6"/>
              <w:spacing w:before="4" w:line="232" w:lineRule="auto"/>
              <w:ind w:left="108" w:right="254"/>
              <w:rPr>
                <w:sz w:val="21"/>
              </w:rPr>
            </w:pPr>
            <w:r>
              <w:rPr>
                <w:rFonts w:ascii="Times New Roman" w:eastAsia="Times New Roman"/>
                <w:spacing w:val="-2"/>
                <w:sz w:val="21"/>
              </w:rPr>
              <w:t>3.</w:t>
            </w:r>
            <w:r>
              <w:rPr>
                <w:spacing w:val="-2"/>
                <w:sz w:val="21"/>
              </w:rPr>
              <w:t>客观分析学生知识基础、认知能力、学习特点、专业特性等，详实反映学生整</w:t>
            </w:r>
            <w:r>
              <w:rPr>
                <w:spacing w:val="-2"/>
                <w:w w:val="95"/>
                <w:sz w:val="21"/>
              </w:rPr>
              <w:t>体与个体情况数据，对教学中可能面临的困难和需要重点解决的问题研判准确。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74" w:type="dxa"/>
            <w:tcBorders>
              <w:bottom w:val="nil"/>
            </w:tcBorders>
          </w:tcPr>
          <w:p>
            <w:pPr>
              <w:pStyle w:val="6"/>
              <w:rPr>
                <w:rFonts w:ascii="Times New Roman"/>
                <w:sz w:val="20"/>
              </w:rPr>
            </w:pPr>
          </w:p>
        </w:tc>
        <w:tc>
          <w:tcPr>
            <w:tcW w:w="580" w:type="dxa"/>
            <w:tcBorders>
              <w:bottom w:val="nil"/>
            </w:tcBorders>
          </w:tcPr>
          <w:p>
            <w:pPr>
              <w:pStyle w:val="6"/>
              <w:rPr>
                <w:rFonts w:ascii="Times New Roman"/>
                <w:sz w:val="20"/>
              </w:rPr>
            </w:pPr>
          </w:p>
        </w:tc>
        <w:tc>
          <w:tcPr>
            <w:tcW w:w="7721" w:type="dxa"/>
            <w:tcBorders>
              <w:bottom w:val="nil"/>
            </w:tcBorders>
          </w:tcPr>
          <w:p>
            <w:pPr>
              <w:pStyle w:val="6"/>
              <w:spacing w:before="8"/>
              <w:rPr>
                <w:rFonts w:ascii="黑体"/>
                <w:sz w:val="22"/>
              </w:rPr>
            </w:pPr>
          </w:p>
          <w:p>
            <w:pPr>
              <w:pStyle w:val="6"/>
              <w:spacing w:line="260" w:lineRule="exact"/>
              <w:ind w:left="108" w:right="252"/>
              <w:rPr>
                <w:sz w:val="21"/>
              </w:rPr>
            </w:pPr>
            <w:r>
              <w:rPr>
                <w:rFonts w:ascii="Times New Roman" w:eastAsia="Times New Roman"/>
                <w:spacing w:val="-2"/>
                <w:sz w:val="21"/>
              </w:rPr>
              <w:t>1.</w:t>
            </w:r>
            <w:r>
              <w:rPr>
                <w:spacing w:val="-2"/>
                <w:sz w:val="21"/>
              </w:rPr>
              <w:t>观点正确，设计理念先进，围绕思想政治理论课教学目标，基本理论阐释清</w:t>
            </w:r>
            <w:r>
              <w:rPr>
                <w:spacing w:val="80"/>
                <w:sz w:val="21"/>
              </w:rPr>
              <w:t xml:space="preserve"> </w:t>
            </w:r>
            <w:r>
              <w:rPr>
                <w:spacing w:val="-2"/>
                <w:w w:val="95"/>
                <w:sz w:val="21"/>
              </w:rPr>
              <w:t>楚，基本事实论述准确，理论联系实际，重难点突出，充分反映马克思主义中国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874" w:type="dxa"/>
            <w:tcBorders>
              <w:top w:val="nil"/>
              <w:bottom w:val="nil"/>
            </w:tcBorders>
          </w:tcPr>
          <w:p>
            <w:pPr>
              <w:pStyle w:val="6"/>
              <w:rPr>
                <w:rFonts w:ascii="黑体"/>
                <w:sz w:val="20"/>
              </w:rPr>
            </w:pPr>
          </w:p>
          <w:p>
            <w:pPr>
              <w:pStyle w:val="6"/>
              <w:rPr>
                <w:rFonts w:ascii="黑体"/>
                <w:sz w:val="20"/>
              </w:rPr>
            </w:pPr>
          </w:p>
          <w:p>
            <w:pPr>
              <w:pStyle w:val="6"/>
              <w:rPr>
                <w:rFonts w:ascii="黑体"/>
                <w:sz w:val="20"/>
              </w:rPr>
            </w:pPr>
          </w:p>
          <w:p>
            <w:pPr>
              <w:pStyle w:val="6"/>
              <w:spacing w:before="146" w:line="232" w:lineRule="auto"/>
              <w:ind w:left="227" w:right="216"/>
              <w:jc w:val="center"/>
              <w:rPr>
                <w:sz w:val="21"/>
              </w:rPr>
            </w:pPr>
            <w:r>
              <w:rPr>
                <w:spacing w:val="-6"/>
                <w:sz w:val="21"/>
              </w:rPr>
              <w:t>内容</w:t>
            </w:r>
            <w:r>
              <w:rPr>
                <w:spacing w:val="-10"/>
                <w:sz w:val="21"/>
              </w:rPr>
              <w:t xml:space="preserve">与 </w:t>
            </w:r>
            <w:r>
              <w:rPr>
                <w:spacing w:val="-6"/>
                <w:sz w:val="21"/>
              </w:rPr>
              <w:t>策略</w:t>
            </w:r>
          </w:p>
        </w:tc>
        <w:tc>
          <w:tcPr>
            <w:tcW w:w="580" w:type="dxa"/>
            <w:tcBorders>
              <w:top w:val="nil"/>
              <w:bottom w:val="nil"/>
            </w:tcBorders>
          </w:tcPr>
          <w:p>
            <w:pPr>
              <w:pStyle w:val="6"/>
              <w:rPr>
                <w:rFonts w:ascii="黑体"/>
                <w:sz w:val="22"/>
              </w:rPr>
            </w:pPr>
          </w:p>
          <w:p>
            <w:pPr>
              <w:pStyle w:val="6"/>
              <w:rPr>
                <w:rFonts w:ascii="黑体"/>
                <w:sz w:val="22"/>
              </w:rPr>
            </w:pPr>
          </w:p>
          <w:p>
            <w:pPr>
              <w:pStyle w:val="6"/>
              <w:rPr>
                <w:rFonts w:ascii="黑体"/>
                <w:sz w:val="22"/>
              </w:rPr>
            </w:pPr>
          </w:p>
          <w:p>
            <w:pPr>
              <w:pStyle w:val="6"/>
              <w:spacing w:before="3"/>
              <w:rPr>
                <w:rFonts w:ascii="黑体"/>
                <w:sz w:val="26"/>
              </w:rPr>
            </w:pPr>
          </w:p>
          <w:p>
            <w:pPr>
              <w:pStyle w:val="6"/>
              <w:ind w:left="169" w:right="161"/>
              <w:jc w:val="center"/>
              <w:rPr>
                <w:rFonts w:ascii="Times New Roman"/>
                <w:sz w:val="21"/>
              </w:rPr>
            </w:pPr>
            <w:r>
              <w:rPr>
                <w:rFonts w:ascii="Times New Roman"/>
                <w:spacing w:val="-5"/>
                <w:sz w:val="21"/>
              </w:rPr>
              <w:t>20</w:t>
            </w:r>
          </w:p>
        </w:tc>
        <w:tc>
          <w:tcPr>
            <w:tcW w:w="7721" w:type="dxa"/>
            <w:tcBorders>
              <w:top w:val="nil"/>
              <w:bottom w:val="nil"/>
            </w:tcBorders>
          </w:tcPr>
          <w:p>
            <w:pPr>
              <w:pStyle w:val="6"/>
              <w:spacing w:before="7" w:line="230" w:lineRule="auto"/>
              <w:ind w:left="108" w:right="158"/>
              <w:rPr>
                <w:sz w:val="21"/>
              </w:rPr>
            </w:pPr>
            <w:r>
              <w:rPr>
                <w:spacing w:val="-1"/>
                <w:w w:val="99"/>
                <w:sz w:val="21"/>
              </w:rPr>
              <w:t>化、时代化最新成果，坚持和发展中国特色社会主义实践的最新成果，体现</w:t>
            </w:r>
            <w:r>
              <w:rPr>
                <w:rFonts w:ascii="Times New Roman" w:hAnsi="Times New Roman" w:eastAsia="Times New Roman"/>
                <w:w w:val="99"/>
                <w:sz w:val="21"/>
              </w:rPr>
              <w:t>“</w:t>
            </w:r>
            <w:r>
              <w:rPr>
                <w:spacing w:val="1"/>
                <w:w w:val="99"/>
                <w:sz w:val="21"/>
              </w:rPr>
              <w:t>大思</w:t>
            </w:r>
            <w:r>
              <w:rPr>
                <w:w w:val="99"/>
                <w:sz w:val="21"/>
              </w:rPr>
              <w:t>政课</w:t>
            </w:r>
            <w:r>
              <w:rPr>
                <w:rFonts w:ascii="Times New Roman" w:hAnsi="Times New Roman" w:eastAsia="Times New Roman"/>
                <w:w w:val="99"/>
                <w:sz w:val="21"/>
              </w:rPr>
              <w:t>”</w:t>
            </w:r>
            <w:r>
              <w:rPr>
                <w:w w:val="99"/>
                <w:sz w:val="21"/>
              </w:rPr>
              <w:t>理念。</w:t>
            </w:r>
          </w:p>
          <w:p>
            <w:pPr>
              <w:pStyle w:val="6"/>
              <w:spacing w:line="232" w:lineRule="auto"/>
              <w:ind w:left="108" w:right="201"/>
              <w:rPr>
                <w:sz w:val="21"/>
              </w:rPr>
            </w:pPr>
            <w:r>
              <w:rPr>
                <w:rFonts w:ascii="Times New Roman" w:hAnsi="Times New Roman" w:eastAsia="Times New Roman"/>
                <w:spacing w:val="-2"/>
                <w:sz w:val="21"/>
              </w:rPr>
              <w:t>2.</w:t>
            </w:r>
            <w:r>
              <w:rPr>
                <w:spacing w:val="-2"/>
                <w:sz w:val="21"/>
              </w:rPr>
              <w:t>教学内容深入贯彻党的二十大精神，贯穿融入习近平新时代中国特色社会主义思想，及时体现习近平总书记最新重要讲话和《求是》重要文章精神，有机结合以党史为重点的</w:t>
            </w:r>
            <w:r>
              <w:rPr>
                <w:rFonts w:ascii="Times New Roman" w:hAnsi="Times New Roman" w:eastAsia="Times New Roman"/>
                <w:spacing w:val="-2"/>
                <w:sz w:val="21"/>
              </w:rPr>
              <w:t>“</w:t>
            </w:r>
            <w:r>
              <w:rPr>
                <w:spacing w:val="-2"/>
                <w:sz w:val="21"/>
              </w:rPr>
              <w:t>五史</w:t>
            </w:r>
            <w:r>
              <w:rPr>
                <w:rFonts w:ascii="Times New Roman" w:hAnsi="Times New Roman" w:eastAsia="Times New Roman"/>
                <w:spacing w:val="-2"/>
                <w:sz w:val="21"/>
              </w:rPr>
              <w:t>”</w:t>
            </w:r>
            <w:r>
              <w:rPr>
                <w:spacing w:val="-2"/>
                <w:sz w:val="21"/>
              </w:rPr>
              <w:t>教育内容，有机融入劳模精神、劳动精神、工匠精神教</w:t>
            </w:r>
            <w:r>
              <w:rPr>
                <w:spacing w:val="80"/>
                <w:w w:val="150"/>
                <w:sz w:val="21"/>
              </w:rPr>
              <w:t xml:space="preserve"> </w:t>
            </w:r>
            <w:r>
              <w:rPr>
                <w:w w:val="95"/>
                <w:sz w:val="21"/>
              </w:rPr>
              <w:t>育，助力学生专业成长，有效支撑教学目标的实现；内容选择科学严谨、</w:t>
            </w:r>
            <w:r>
              <w:rPr>
                <w:spacing w:val="42"/>
                <w:w w:val="150"/>
                <w:sz w:val="21"/>
              </w:rPr>
              <w:t xml:space="preserve"> </w:t>
            </w:r>
            <w:r>
              <w:rPr>
                <w:w w:val="95"/>
                <w:sz w:val="21"/>
              </w:rPr>
              <w:t>容量适</w:t>
            </w:r>
          </w:p>
          <w:p>
            <w:pPr>
              <w:pStyle w:val="6"/>
              <w:spacing w:line="236" w:lineRule="exact"/>
              <w:ind w:left="108"/>
              <w:rPr>
                <w:sz w:val="21"/>
              </w:rPr>
            </w:pPr>
            <w:r>
              <w:rPr>
                <w:spacing w:val="-1"/>
                <w:w w:val="95"/>
                <w:sz w:val="21"/>
              </w:rPr>
              <w:t>度，安排合理、衔接有序、结构清晰，符合层次定位，教学内容能与专业知识有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874" w:type="dxa"/>
            <w:tcBorders>
              <w:top w:val="nil"/>
              <w:bottom w:val="nil"/>
            </w:tcBorders>
          </w:tcPr>
          <w:p>
            <w:pPr>
              <w:pStyle w:val="6"/>
              <w:rPr>
                <w:rFonts w:ascii="Times New Roman"/>
                <w:sz w:val="18"/>
              </w:rPr>
            </w:pPr>
          </w:p>
        </w:tc>
        <w:tc>
          <w:tcPr>
            <w:tcW w:w="580" w:type="dxa"/>
            <w:tcBorders>
              <w:top w:val="nil"/>
              <w:bottom w:val="nil"/>
            </w:tcBorders>
          </w:tcPr>
          <w:p>
            <w:pPr>
              <w:pStyle w:val="6"/>
              <w:rPr>
                <w:rFonts w:ascii="Times New Roman"/>
                <w:sz w:val="18"/>
              </w:rPr>
            </w:pPr>
          </w:p>
        </w:tc>
        <w:tc>
          <w:tcPr>
            <w:tcW w:w="7721" w:type="dxa"/>
            <w:tcBorders>
              <w:top w:val="nil"/>
              <w:bottom w:val="nil"/>
            </w:tcBorders>
          </w:tcPr>
          <w:p>
            <w:pPr>
              <w:pStyle w:val="6"/>
              <w:spacing w:line="236" w:lineRule="exact"/>
              <w:ind w:left="108"/>
              <w:rPr>
                <w:sz w:val="21"/>
              </w:rPr>
            </w:pPr>
            <w:r>
              <w:rPr>
                <w:spacing w:val="-3"/>
                <w:w w:val="95"/>
                <w:sz w:val="21"/>
              </w:rPr>
              <w:t>机融合。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74" w:type="dxa"/>
            <w:tcBorders>
              <w:top w:val="nil"/>
              <w:bottom w:val="nil"/>
            </w:tcBorders>
          </w:tcPr>
          <w:p>
            <w:pPr>
              <w:pStyle w:val="6"/>
              <w:rPr>
                <w:rFonts w:ascii="Times New Roman"/>
                <w:sz w:val="20"/>
              </w:rPr>
            </w:pPr>
          </w:p>
        </w:tc>
        <w:tc>
          <w:tcPr>
            <w:tcW w:w="580" w:type="dxa"/>
            <w:tcBorders>
              <w:top w:val="nil"/>
              <w:bottom w:val="nil"/>
            </w:tcBorders>
          </w:tcPr>
          <w:p>
            <w:pPr>
              <w:pStyle w:val="6"/>
              <w:rPr>
                <w:rFonts w:ascii="Times New Roman"/>
                <w:sz w:val="20"/>
              </w:rPr>
            </w:pPr>
          </w:p>
        </w:tc>
        <w:tc>
          <w:tcPr>
            <w:tcW w:w="7721" w:type="dxa"/>
            <w:tcBorders>
              <w:top w:val="nil"/>
              <w:bottom w:val="nil"/>
            </w:tcBorders>
          </w:tcPr>
          <w:p>
            <w:pPr>
              <w:pStyle w:val="6"/>
              <w:spacing w:line="263" w:lineRule="exact"/>
              <w:ind w:left="108"/>
              <w:rPr>
                <w:sz w:val="21"/>
              </w:rPr>
            </w:pPr>
            <w:r>
              <w:rPr>
                <w:rFonts w:ascii="Times New Roman" w:eastAsia="Times New Roman"/>
                <w:w w:val="95"/>
                <w:sz w:val="21"/>
              </w:rPr>
              <w:t>3.</w:t>
            </w:r>
            <w:r>
              <w:rPr>
                <w:spacing w:val="-1"/>
                <w:w w:val="95"/>
                <w:sz w:val="21"/>
              </w:rPr>
              <w:t>教材选用、使用符合《职业院校教材管理办法》等文件规定和要求，配套提供</w:t>
            </w:r>
          </w:p>
          <w:p>
            <w:pPr>
              <w:pStyle w:val="6"/>
              <w:spacing w:line="237" w:lineRule="exact"/>
              <w:ind w:left="108"/>
              <w:rPr>
                <w:sz w:val="21"/>
              </w:rPr>
            </w:pPr>
            <w:r>
              <w:rPr>
                <w:spacing w:val="-1"/>
                <w:w w:val="95"/>
                <w:sz w:val="21"/>
              </w:rPr>
              <w:t>规范、优质、丰富的学习资源，教案完整、规范、简明、真实。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74" w:type="dxa"/>
            <w:tcBorders>
              <w:top w:val="nil"/>
            </w:tcBorders>
          </w:tcPr>
          <w:p>
            <w:pPr>
              <w:pStyle w:val="6"/>
              <w:rPr>
                <w:rFonts w:ascii="Times New Roman"/>
                <w:sz w:val="20"/>
              </w:rPr>
            </w:pPr>
          </w:p>
        </w:tc>
        <w:tc>
          <w:tcPr>
            <w:tcW w:w="580" w:type="dxa"/>
            <w:tcBorders>
              <w:top w:val="nil"/>
            </w:tcBorders>
          </w:tcPr>
          <w:p>
            <w:pPr>
              <w:pStyle w:val="6"/>
              <w:rPr>
                <w:rFonts w:ascii="Times New Roman"/>
                <w:sz w:val="20"/>
              </w:rPr>
            </w:pPr>
          </w:p>
        </w:tc>
        <w:tc>
          <w:tcPr>
            <w:tcW w:w="7721" w:type="dxa"/>
            <w:tcBorders>
              <w:top w:val="nil"/>
            </w:tcBorders>
          </w:tcPr>
          <w:p>
            <w:pPr>
              <w:pStyle w:val="6"/>
              <w:spacing w:before="6" w:line="230" w:lineRule="auto"/>
              <w:ind w:left="108" w:right="307"/>
              <w:rPr>
                <w:sz w:val="21"/>
              </w:rPr>
            </w:pPr>
            <w:r>
              <w:rPr>
                <w:rFonts w:ascii="Times New Roman" w:eastAsia="Times New Roman"/>
                <w:spacing w:val="1"/>
                <w:w w:val="99"/>
                <w:sz w:val="21"/>
              </w:rPr>
              <w:t>4</w:t>
            </w:r>
            <w:r>
              <w:rPr>
                <w:rFonts w:ascii="Times New Roman" w:eastAsia="Times New Roman"/>
                <w:spacing w:val="-2"/>
                <w:w w:val="99"/>
                <w:sz w:val="21"/>
              </w:rPr>
              <w:t>.</w:t>
            </w:r>
            <w:r>
              <w:rPr>
                <w:spacing w:val="-1"/>
                <w:w w:val="99"/>
                <w:sz w:val="21"/>
              </w:rPr>
              <w:t>教学设计科学合理，教学过程系统优化，流程环节构思得当，技术应用预想合理，方法手段设计恰当，教学资源丰富有效，评价考核科学有效。</w:t>
            </w:r>
          </w:p>
        </w:tc>
      </w:tr>
    </w:tbl>
    <w:p>
      <w:pPr>
        <w:spacing w:after="0" w:line="230" w:lineRule="auto"/>
        <w:rPr>
          <w:sz w:val="21"/>
        </w:rPr>
        <w:sectPr>
          <w:type w:val="continuous"/>
          <w:pgSz w:w="11920" w:h="16840"/>
          <w:pgMar w:top="1660" w:right="680" w:bottom="1320" w:left="1160" w:header="0" w:footer="1127" w:gutter="0"/>
          <w:cols w:space="720" w:num="1"/>
        </w:sectPr>
      </w:pPr>
    </w:p>
    <w:tbl>
      <w:tblPr>
        <w:tblStyle w:val="4"/>
        <w:tblW w:w="0" w:type="auto"/>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580"/>
        <w:gridCol w:w="7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74" w:type="dxa"/>
          </w:tcPr>
          <w:p>
            <w:pPr>
              <w:pStyle w:val="6"/>
              <w:spacing w:before="11" w:line="262" w:lineRule="exact"/>
              <w:ind w:left="227" w:right="216"/>
              <w:rPr>
                <w:sz w:val="21"/>
              </w:rPr>
            </w:pPr>
            <w:r>
              <w:rPr>
                <w:spacing w:val="-6"/>
                <w:sz w:val="21"/>
              </w:rPr>
              <w:t>评价</w:t>
            </w:r>
            <w:r>
              <w:rPr>
                <w:spacing w:val="-5"/>
                <w:w w:val="95"/>
                <w:sz w:val="21"/>
              </w:rPr>
              <w:t>指标</w:t>
            </w:r>
          </w:p>
        </w:tc>
        <w:tc>
          <w:tcPr>
            <w:tcW w:w="580" w:type="dxa"/>
          </w:tcPr>
          <w:p>
            <w:pPr>
              <w:pStyle w:val="6"/>
              <w:spacing w:before="11" w:line="262" w:lineRule="exact"/>
              <w:ind w:left="184" w:right="174"/>
              <w:rPr>
                <w:sz w:val="21"/>
              </w:rPr>
            </w:pPr>
            <w:r>
              <w:rPr>
                <w:spacing w:val="-10"/>
                <w:sz w:val="21"/>
              </w:rPr>
              <w:t>分值</w:t>
            </w:r>
          </w:p>
        </w:tc>
        <w:tc>
          <w:tcPr>
            <w:tcW w:w="7721" w:type="dxa"/>
          </w:tcPr>
          <w:p>
            <w:pPr>
              <w:pStyle w:val="6"/>
              <w:spacing w:before="144"/>
              <w:ind w:left="3445" w:right="3440"/>
              <w:jc w:val="center"/>
              <w:rPr>
                <w:sz w:val="21"/>
              </w:rPr>
            </w:pPr>
            <w:r>
              <w:rPr>
                <w:spacing w:val="-3"/>
                <w:w w:val="95"/>
                <w:sz w:val="21"/>
              </w:rPr>
              <w:t>评价要素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874" w:type="dxa"/>
            <w:tcBorders>
              <w:bottom w:val="nil"/>
            </w:tcBorders>
          </w:tcPr>
          <w:p>
            <w:pPr>
              <w:pStyle w:val="6"/>
              <w:rPr>
                <w:rFonts w:ascii="Times New Roman"/>
                <w:sz w:val="20"/>
              </w:rPr>
            </w:pPr>
          </w:p>
        </w:tc>
        <w:tc>
          <w:tcPr>
            <w:tcW w:w="580" w:type="dxa"/>
            <w:tcBorders>
              <w:bottom w:val="nil"/>
            </w:tcBorders>
          </w:tcPr>
          <w:p>
            <w:pPr>
              <w:pStyle w:val="6"/>
              <w:rPr>
                <w:rFonts w:ascii="Times New Roman"/>
                <w:sz w:val="20"/>
              </w:rPr>
            </w:pPr>
          </w:p>
        </w:tc>
        <w:tc>
          <w:tcPr>
            <w:tcW w:w="7721" w:type="dxa"/>
            <w:tcBorders>
              <w:bottom w:val="nil"/>
            </w:tcBorders>
          </w:tcPr>
          <w:p>
            <w:pPr>
              <w:pStyle w:val="6"/>
              <w:spacing w:before="116" w:line="260" w:lineRule="exact"/>
              <w:ind w:left="108" w:right="275"/>
              <w:jc w:val="both"/>
              <w:rPr>
                <w:sz w:val="21"/>
              </w:rPr>
            </w:pPr>
            <w:r>
              <w:rPr>
                <w:rFonts w:ascii="Times New Roman" w:hAnsi="Times New Roman" w:eastAsia="Times New Roman"/>
                <w:spacing w:val="1"/>
                <w:w w:val="99"/>
                <w:sz w:val="21"/>
              </w:rPr>
              <w:t>1</w:t>
            </w:r>
            <w:r>
              <w:rPr>
                <w:rFonts w:ascii="Times New Roman" w:hAnsi="Times New Roman" w:eastAsia="Times New Roman"/>
                <w:spacing w:val="-2"/>
                <w:w w:val="99"/>
                <w:sz w:val="21"/>
              </w:rPr>
              <w:t>.</w:t>
            </w:r>
            <w:r>
              <w:rPr>
                <w:spacing w:val="-1"/>
                <w:w w:val="99"/>
                <w:sz w:val="21"/>
              </w:rPr>
              <w:t>体现先进教育思想和教学理念，遵循学生认知规律，符合课内外教学实际；突显教师教育情怀，注重方式方法将理论</w:t>
            </w:r>
            <w:r>
              <w:rPr>
                <w:rFonts w:ascii="Times New Roman" w:hAnsi="Times New Roman" w:eastAsia="Times New Roman"/>
                <w:w w:val="99"/>
                <w:sz w:val="21"/>
              </w:rPr>
              <w:t>“</w:t>
            </w:r>
            <w:r>
              <w:rPr>
                <w:spacing w:val="-1"/>
                <w:w w:val="99"/>
                <w:sz w:val="21"/>
              </w:rPr>
              <w:t>讲深、讲透、讲活</w:t>
            </w:r>
            <w:r>
              <w:rPr>
                <w:rFonts w:ascii="Times New Roman" w:hAnsi="Times New Roman" w:eastAsia="Times New Roman"/>
                <w:w w:val="99"/>
                <w:sz w:val="21"/>
              </w:rPr>
              <w:t>”</w:t>
            </w:r>
            <w:r>
              <w:rPr>
                <w:spacing w:val="-1"/>
                <w:w w:val="99"/>
                <w:sz w:val="21"/>
              </w:rPr>
              <w:t>，达到沟通心灵、启智润心、激扬斗志。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74" w:type="dxa"/>
            <w:tcBorders>
              <w:top w:val="nil"/>
              <w:bottom w:val="nil"/>
            </w:tcBorders>
          </w:tcPr>
          <w:p>
            <w:pPr>
              <w:pStyle w:val="6"/>
              <w:rPr>
                <w:rFonts w:ascii="Times New Roman"/>
                <w:sz w:val="20"/>
              </w:rPr>
            </w:pPr>
          </w:p>
        </w:tc>
        <w:tc>
          <w:tcPr>
            <w:tcW w:w="580" w:type="dxa"/>
            <w:tcBorders>
              <w:top w:val="nil"/>
              <w:bottom w:val="nil"/>
            </w:tcBorders>
          </w:tcPr>
          <w:p>
            <w:pPr>
              <w:pStyle w:val="6"/>
              <w:rPr>
                <w:rFonts w:ascii="Times New Roman"/>
                <w:sz w:val="20"/>
              </w:rPr>
            </w:pPr>
          </w:p>
        </w:tc>
        <w:tc>
          <w:tcPr>
            <w:tcW w:w="7721" w:type="dxa"/>
            <w:tcBorders>
              <w:top w:val="nil"/>
              <w:bottom w:val="nil"/>
            </w:tcBorders>
          </w:tcPr>
          <w:p>
            <w:pPr>
              <w:pStyle w:val="6"/>
              <w:spacing w:line="260" w:lineRule="exact"/>
              <w:ind w:left="108" w:right="307"/>
              <w:rPr>
                <w:sz w:val="21"/>
              </w:rPr>
            </w:pPr>
            <w:r>
              <w:rPr>
                <w:rFonts w:ascii="Times New Roman" w:eastAsia="Times New Roman"/>
                <w:spacing w:val="1"/>
                <w:w w:val="99"/>
                <w:sz w:val="21"/>
              </w:rPr>
              <w:t>2</w:t>
            </w:r>
            <w:r>
              <w:rPr>
                <w:rFonts w:ascii="Times New Roman" w:eastAsia="Times New Roman"/>
                <w:spacing w:val="-2"/>
                <w:w w:val="99"/>
                <w:sz w:val="21"/>
              </w:rPr>
              <w:t>.</w:t>
            </w:r>
            <w:r>
              <w:rPr>
                <w:spacing w:val="-1"/>
                <w:w w:val="99"/>
                <w:sz w:val="21"/>
              </w:rPr>
              <w:t>按照教学设计实施教学，关注重点、难点的解决，能够针对学习反馈及时调整教学，突出学生中心，实行因材施教。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874" w:type="dxa"/>
            <w:tcBorders>
              <w:top w:val="nil"/>
              <w:bottom w:val="nil"/>
            </w:tcBorders>
          </w:tcPr>
          <w:p>
            <w:pPr>
              <w:pStyle w:val="6"/>
              <w:rPr>
                <w:rFonts w:ascii="黑体"/>
                <w:sz w:val="20"/>
              </w:rPr>
            </w:pPr>
          </w:p>
          <w:p>
            <w:pPr>
              <w:pStyle w:val="6"/>
              <w:spacing w:before="141" w:line="230" w:lineRule="auto"/>
              <w:ind w:left="227" w:right="216"/>
              <w:jc w:val="center"/>
              <w:rPr>
                <w:sz w:val="21"/>
              </w:rPr>
            </w:pPr>
            <w:r>
              <w:rPr>
                <w:spacing w:val="-6"/>
                <w:sz w:val="21"/>
              </w:rPr>
              <w:t>实施</w:t>
            </w:r>
            <w:r>
              <w:rPr>
                <w:spacing w:val="-10"/>
                <w:sz w:val="21"/>
              </w:rPr>
              <w:t xml:space="preserve">与 </w:t>
            </w:r>
            <w:r>
              <w:rPr>
                <w:spacing w:val="-6"/>
                <w:sz w:val="21"/>
              </w:rPr>
              <w:t>成效</w:t>
            </w:r>
          </w:p>
        </w:tc>
        <w:tc>
          <w:tcPr>
            <w:tcW w:w="580" w:type="dxa"/>
            <w:tcBorders>
              <w:top w:val="nil"/>
              <w:bottom w:val="nil"/>
            </w:tcBorders>
          </w:tcPr>
          <w:p>
            <w:pPr>
              <w:pStyle w:val="6"/>
              <w:rPr>
                <w:rFonts w:ascii="黑体"/>
                <w:sz w:val="22"/>
              </w:rPr>
            </w:pPr>
          </w:p>
          <w:p>
            <w:pPr>
              <w:pStyle w:val="6"/>
              <w:spacing w:before="8"/>
              <w:rPr>
                <w:rFonts w:ascii="黑体"/>
                <w:sz w:val="29"/>
              </w:rPr>
            </w:pPr>
          </w:p>
          <w:p>
            <w:pPr>
              <w:pStyle w:val="6"/>
              <w:ind w:left="169" w:right="161"/>
              <w:jc w:val="center"/>
              <w:rPr>
                <w:rFonts w:ascii="Times New Roman"/>
                <w:sz w:val="21"/>
              </w:rPr>
            </w:pPr>
            <w:r>
              <w:rPr>
                <w:rFonts w:ascii="Times New Roman"/>
                <w:spacing w:val="-5"/>
                <w:sz w:val="21"/>
              </w:rPr>
              <w:t>30</w:t>
            </w:r>
          </w:p>
        </w:tc>
        <w:tc>
          <w:tcPr>
            <w:tcW w:w="7721" w:type="dxa"/>
            <w:tcBorders>
              <w:top w:val="nil"/>
              <w:bottom w:val="nil"/>
            </w:tcBorders>
          </w:tcPr>
          <w:p>
            <w:pPr>
              <w:pStyle w:val="6"/>
              <w:numPr>
                <w:ilvl w:val="0"/>
                <w:numId w:val="12"/>
              </w:numPr>
              <w:tabs>
                <w:tab w:val="left" w:pos="268"/>
              </w:tabs>
              <w:spacing w:before="4" w:after="0" w:line="232" w:lineRule="auto"/>
              <w:ind w:left="108" w:right="251" w:firstLine="0"/>
              <w:jc w:val="both"/>
              <w:rPr>
                <w:sz w:val="21"/>
              </w:rPr>
            </w:pPr>
            <w:r>
              <w:rPr>
                <w:spacing w:val="-1"/>
                <w:w w:val="99"/>
                <w:sz w:val="21"/>
              </w:rPr>
              <w:t>教学环境真实，满足教学需要，教学活动开展有序，教学互动深入有效，教学气氛生动活泼，用鲜活的案例、故事把理论落细落小，不断增强思想政治理论课的思想性、理论性和亲和力、针对性，能够自觉回应学生关心的问题，教学素材多样、有效，推动形成</w:t>
            </w:r>
            <w:r>
              <w:rPr>
                <w:rFonts w:ascii="Times New Roman" w:hAnsi="Times New Roman" w:eastAsia="Times New Roman"/>
                <w:w w:val="99"/>
                <w:sz w:val="21"/>
              </w:rPr>
              <w:t>“</w:t>
            </w:r>
            <w:r>
              <w:rPr>
                <w:spacing w:val="-1"/>
                <w:w w:val="99"/>
                <w:sz w:val="21"/>
              </w:rPr>
              <w:t>老师要用心教、学生要用心悟</w:t>
            </w:r>
            <w:r>
              <w:rPr>
                <w:rFonts w:ascii="Times New Roman" w:hAnsi="Times New Roman" w:eastAsia="Times New Roman"/>
                <w:w w:val="99"/>
                <w:sz w:val="21"/>
              </w:rPr>
              <w:t>”</w:t>
            </w:r>
            <w:r>
              <w:rPr>
                <w:spacing w:val="-1"/>
                <w:w w:val="99"/>
                <w:sz w:val="21"/>
              </w:rPr>
              <w:t>的良好氛围。</w:t>
            </w:r>
          </w:p>
          <w:p>
            <w:pPr>
              <w:pStyle w:val="6"/>
              <w:numPr>
                <w:ilvl w:val="0"/>
                <w:numId w:val="12"/>
              </w:numPr>
              <w:tabs>
                <w:tab w:val="left" w:pos="268"/>
              </w:tabs>
              <w:spacing w:before="0" w:after="0" w:line="255" w:lineRule="exact"/>
              <w:ind w:left="267" w:right="0" w:hanging="160"/>
              <w:jc w:val="left"/>
              <w:rPr>
                <w:sz w:val="21"/>
              </w:rPr>
            </w:pPr>
            <w:r>
              <w:rPr>
                <w:spacing w:val="-1"/>
                <w:w w:val="95"/>
                <w:sz w:val="21"/>
              </w:rPr>
              <w:t>有效利用信息技术进行教与学的行为采集，针对目标要求开展考核与评价。创</w:t>
            </w:r>
          </w:p>
          <w:p>
            <w:pPr>
              <w:pStyle w:val="6"/>
              <w:spacing w:line="240" w:lineRule="exact"/>
              <w:ind w:left="108"/>
              <w:rPr>
                <w:sz w:val="21"/>
              </w:rPr>
            </w:pPr>
            <w:r>
              <w:rPr>
                <w:spacing w:val="-1"/>
                <w:w w:val="95"/>
                <w:sz w:val="21"/>
              </w:rPr>
              <w:t>新教学方式方法，合理运用前沿信息技术、数字化教学资源、设施设备改造传统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874" w:type="dxa"/>
            <w:tcBorders>
              <w:top w:val="nil"/>
              <w:bottom w:val="nil"/>
            </w:tcBorders>
          </w:tcPr>
          <w:p>
            <w:pPr>
              <w:pStyle w:val="6"/>
              <w:rPr>
                <w:rFonts w:ascii="Times New Roman"/>
                <w:sz w:val="18"/>
              </w:rPr>
            </w:pPr>
          </w:p>
        </w:tc>
        <w:tc>
          <w:tcPr>
            <w:tcW w:w="580" w:type="dxa"/>
            <w:tcBorders>
              <w:top w:val="nil"/>
              <w:bottom w:val="nil"/>
            </w:tcBorders>
          </w:tcPr>
          <w:p>
            <w:pPr>
              <w:pStyle w:val="6"/>
              <w:rPr>
                <w:rFonts w:ascii="Times New Roman"/>
                <w:sz w:val="18"/>
              </w:rPr>
            </w:pPr>
          </w:p>
        </w:tc>
        <w:tc>
          <w:tcPr>
            <w:tcW w:w="7721" w:type="dxa"/>
            <w:tcBorders>
              <w:top w:val="nil"/>
              <w:bottom w:val="nil"/>
            </w:tcBorders>
          </w:tcPr>
          <w:p>
            <w:pPr>
              <w:pStyle w:val="6"/>
              <w:spacing w:line="237" w:lineRule="exact"/>
              <w:ind w:left="108"/>
              <w:rPr>
                <w:sz w:val="21"/>
              </w:rPr>
            </w:pPr>
            <w:r>
              <w:rPr>
                <w:spacing w:val="-1"/>
                <w:w w:val="95"/>
                <w:sz w:val="21"/>
              </w:rPr>
              <w:t>教学，提升学习效果、提高教学与管理成效。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74" w:type="dxa"/>
            <w:tcBorders>
              <w:top w:val="nil"/>
              <w:bottom w:val="nil"/>
            </w:tcBorders>
          </w:tcPr>
          <w:p>
            <w:pPr>
              <w:pStyle w:val="6"/>
              <w:rPr>
                <w:rFonts w:ascii="Times New Roman"/>
                <w:sz w:val="20"/>
              </w:rPr>
            </w:pPr>
          </w:p>
        </w:tc>
        <w:tc>
          <w:tcPr>
            <w:tcW w:w="580" w:type="dxa"/>
            <w:tcBorders>
              <w:top w:val="nil"/>
              <w:bottom w:val="nil"/>
            </w:tcBorders>
          </w:tcPr>
          <w:p>
            <w:pPr>
              <w:pStyle w:val="6"/>
              <w:rPr>
                <w:rFonts w:ascii="Times New Roman"/>
                <w:sz w:val="20"/>
              </w:rPr>
            </w:pPr>
          </w:p>
        </w:tc>
        <w:tc>
          <w:tcPr>
            <w:tcW w:w="7721" w:type="dxa"/>
            <w:tcBorders>
              <w:top w:val="nil"/>
              <w:bottom w:val="nil"/>
            </w:tcBorders>
          </w:tcPr>
          <w:p>
            <w:pPr>
              <w:pStyle w:val="6"/>
              <w:spacing w:line="260" w:lineRule="exact"/>
              <w:ind w:left="108" w:right="307"/>
              <w:rPr>
                <w:sz w:val="21"/>
              </w:rPr>
            </w:pPr>
            <w:r>
              <w:rPr>
                <w:rFonts w:ascii="Times New Roman" w:eastAsia="Times New Roman"/>
                <w:spacing w:val="1"/>
                <w:w w:val="99"/>
                <w:sz w:val="21"/>
              </w:rPr>
              <w:t>5</w:t>
            </w:r>
            <w:r>
              <w:rPr>
                <w:rFonts w:ascii="Times New Roman" w:eastAsia="Times New Roman"/>
                <w:spacing w:val="-2"/>
                <w:w w:val="99"/>
                <w:sz w:val="21"/>
              </w:rPr>
              <w:t>.</w:t>
            </w:r>
            <w:r>
              <w:rPr>
                <w:spacing w:val="-1"/>
                <w:w w:val="99"/>
                <w:sz w:val="21"/>
              </w:rPr>
              <w:t>有效达成教学目标，让学生真学、真懂、真信、真用；实现政治性和学理性相统一、价值性和知识性相统一、建设性和批判性相统一、理论性和实践性相统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874" w:type="dxa"/>
            <w:tcBorders>
              <w:top w:val="nil"/>
              <w:bottom w:val="nil"/>
            </w:tcBorders>
          </w:tcPr>
          <w:p>
            <w:pPr>
              <w:pStyle w:val="6"/>
              <w:rPr>
                <w:rFonts w:ascii="Times New Roman"/>
                <w:sz w:val="18"/>
              </w:rPr>
            </w:pPr>
          </w:p>
        </w:tc>
        <w:tc>
          <w:tcPr>
            <w:tcW w:w="580" w:type="dxa"/>
            <w:tcBorders>
              <w:top w:val="nil"/>
              <w:bottom w:val="nil"/>
            </w:tcBorders>
          </w:tcPr>
          <w:p>
            <w:pPr>
              <w:pStyle w:val="6"/>
              <w:rPr>
                <w:rFonts w:ascii="Times New Roman"/>
                <w:sz w:val="18"/>
              </w:rPr>
            </w:pPr>
          </w:p>
        </w:tc>
        <w:tc>
          <w:tcPr>
            <w:tcW w:w="7721" w:type="dxa"/>
            <w:tcBorders>
              <w:top w:val="nil"/>
              <w:bottom w:val="nil"/>
            </w:tcBorders>
          </w:tcPr>
          <w:p>
            <w:pPr>
              <w:pStyle w:val="6"/>
              <w:spacing w:line="240" w:lineRule="exact"/>
              <w:ind w:left="108"/>
              <w:rPr>
                <w:sz w:val="21"/>
              </w:rPr>
            </w:pPr>
            <w:r>
              <w:rPr>
                <w:spacing w:val="-1"/>
                <w:w w:val="95"/>
                <w:sz w:val="21"/>
              </w:rPr>
              <w:t>一、统一性和多样性相统一、主导性和主体性相统一、灌输性和启发性相统一、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74" w:type="dxa"/>
            <w:tcBorders>
              <w:top w:val="nil"/>
            </w:tcBorders>
          </w:tcPr>
          <w:p>
            <w:pPr>
              <w:pStyle w:val="6"/>
              <w:rPr>
                <w:rFonts w:ascii="Times New Roman"/>
                <w:sz w:val="20"/>
              </w:rPr>
            </w:pPr>
          </w:p>
        </w:tc>
        <w:tc>
          <w:tcPr>
            <w:tcW w:w="580" w:type="dxa"/>
            <w:tcBorders>
              <w:top w:val="nil"/>
            </w:tcBorders>
          </w:tcPr>
          <w:p>
            <w:pPr>
              <w:pStyle w:val="6"/>
              <w:rPr>
                <w:rFonts w:ascii="Times New Roman"/>
                <w:sz w:val="20"/>
              </w:rPr>
            </w:pPr>
          </w:p>
        </w:tc>
        <w:tc>
          <w:tcPr>
            <w:tcW w:w="7721" w:type="dxa"/>
            <w:tcBorders>
              <w:top w:val="nil"/>
            </w:tcBorders>
          </w:tcPr>
          <w:p>
            <w:pPr>
              <w:pStyle w:val="6"/>
              <w:spacing w:line="265" w:lineRule="exact"/>
              <w:ind w:left="108"/>
              <w:rPr>
                <w:sz w:val="21"/>
              </w:rPr>
            </w:pPr>
            <w:r>
              <w:rPr>
                <w:w w:val="95"/>
                <w:sz w:val="21"/>
              </w:rPr>
              <w:t>显性教育和隐性教</w:t>
            </w:r>
            <w:r>
              <w:rPr>
                <w:spacing w:val="-2"/>
                <w:w w:val="95"/>
                <w:sz w:val="21"/>
              </w:rPr>
              <w:t>育相统一。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874" w:type="dxa"/>
            <w:tcBorders>
              <w:bottom w:val="nil"/>
            </w:tcBorders>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4"/>
              <w:rPr>
                <w:rFonts w:ascii="黑体"/>
                <w:sz w:val="14"/>
              </w:rPr>
            </w:pPr>
          </w:p>
          <w:p>
            <w:pPr>
              <w:pStyle w:val="6"/>
              <w:spacing w:line="230" w:lineRule="auto"/>
              <w:ind w:left="227" w:right="216"/>
              <w:rPr>
                <w:sz w:val="21"/>
              </w:rPr>
            </w:pPr>
            <w:r>
              <w:rPr>
                <w:spacing w:val="-6"/>
                <w:sz w:val="21"/>
              </w:rPr>
              <w:t>教学</w:t>
            </w:r>
            <w:r>
              <w:rPr>
                <w:spacing w:val="-5"/>
                <w:w w:val="95"/>
                <w:sz w:val="21"/>
              </w:rPr>
              <w:t>素养</w:t>
            </w:r>
          </w:p>
        </w:tc>
        <w:tc>
          <w:tcPr>
            <w:tcW w:w="580" w:type="dxa"/>
            <w:tcBorders>
              <w:bottom w:val="nil"/>
            </w:tcBorders>
          </w:tcPr>
          <w:p>
            <w:pPr>
              <w:pStyle w:val="6"/>
              <w:rPr>
                <w:rFonts w:ascii="黑体"/>
                <w:sz w:val="22"/>
              </w:rPr>
            </w:pPr>
          </w:p>
          <w:p>
            <w:pPr>
              <w:pStyle w:val="6"/>
              <w:rPr>
                <w:rFonts w:ascii="黑体"/>
                <w:sz w:val="22"/>
              </w:rPr>
            </w:pPr>
          </w:p>
          <w:p>
            <w:pPr>
              <w:pStyle w:val="6"/>
              <w:rPr>
                <w:rFonts w:ascii="黑体"/>
                <w:sz w:val="22"/>
              </w:rPr>
            </w:pPr>
          </w:p>
          <w:p>
            <w:pPr>
              <w:pStyle w:val="6"/>
              <w:rPr>
                <w:rFonts w:ascii="黑体"/>
                <w:sz w:val="22"/>
              </w:rPr>
            </w:pPr>
          </w:p>
          <w:p>
            <w:pPr>
              <w:pStyle w:val="6"/>
              <w:spacing w:before="11"/>
              <w:rPr>
                <w:rFonts w:ascii="黑体"/>
                <w:sz w:val="16"/>
              </w:rPr>
            </w:pPr>
          </w:p>
          <w:p>
            <w:pPr>
              <w:pStyle w:val="6"/>
              <w:ind w:left="169" w:right="161"/>
              <w:jc w:val="center"/>
              <w:rPr>
                <w:rFonts w:ascii="Times New Roman"/>
                <w:sz w:val="21"/>
              </w:rPr>
            </w:pPr>
            <w:r>
              <w:rPr>
                <w:rFonts w:ascii="Times New Roman"/>
                <w:spacing w:val="-5"/>
                <w:sz w:val="21"/>
              </w:rPr>
              <w:t>15</w:t>
            </w:r>
          </w:p>
        </w:tc>
        <w:tc>
          <w:tcPr>
            <w:tcW w:w="7721" w:type="dxa"/>
            <w:tcBorders>
              <w:bottom w:val="nil"/>
            </w:tcBorders>
          </w:tcPr>
          <w:p>
            <w:pPr>
              <w:pStyle w:val="6"/>
              <w:numPr>
                <w:ilvl w:val="0"/>
                <w:numId w:val="13"/>
              </w:numPr>
              <w:tabs>
                <w:tab w:val="left" w:pos="268"/>
              </w:tabs>
              <w:spacing w:before="169" w:after="0" w:line="230" w:lineRule="auto"/>
              <w:ind w:left="108" w:right="112" w:firstLine="0"/>
              <w:jc w:val="left"/>
              <w:rPr>
                <w:sz w:val="21"/>
              </w:rPr>
            </w:pPr>
            <w:r>
              <w:rPr>
                <w:spacing w:val="-1"/>
                <w:w w:val="99"/>
                <w:sz w:val="21"/>
              </w:rPr>
              <w:t>落实习近平总书记对思想政治理论课教师</w:t>
            </w:r>
            <w:r>
              <w:rPr>
                <w:rFonts w:ascii="Times New Roman" w:hAnsi="Times New Roman" w:eastAsia="Times New Roman"/>
                <w:w w:val="99"/>
                <w:sz w:val="21"/>
              </w:rPr>
              <w:t>“</w:t>
            </w:r>
            <w:r>
              <w:rPr>
                <w:spacing w:val="-1"/>
                <w:w w:val="99"/>
                <w:sz w:val="21"/>
              </w:rPr>
              <w:t>政治要强、情怀要深、思维要新、视野要广、自律要严、人格要正</w:t>
            </w:r>
            <w:r>
              <w:rPr>
                <w:rFonts w:ascii="Times New Roman" w:hAnsi="Times New Roman" w:eastAsia="Times New Roman"/>
                <w:w w:val="99"/>
                <w:sz w:val="21"/>
              </w:rPr>
              <w:t>”</w:t>
            </w:r>
            <w:r>
              <w:rPr>
                <w:spacing w:val="-1"/>
                <w:w w:val="99"/>
                <w:sz w:val="21"/>
              </w:rPr>
              <w:t>的素养要求，争当</w:t>
            </w:r>
            <w:r>
              <w:rPr>
                <w:rFonts w:ascii="Times New Roman" w:hAnsi="Times New Roman" w:eastAsia="Times New Roman"/>
                <w:w w:val="99"/>
                <w:sz w:val="21"/>
              </w:rPr>
              <w:t>“</w:t>
            </w:r>
            <w:r>
              <w:rPr>
                <w:w w:val="99"/>
                <w:sz w:val="21"/>
              </w:rPr>
              <w:t>四有</w:t>
            </w:r>
            <w:r>
              <w:rPr>
                <w:rFonts w:ascii="Times New Roman" w:hAnsi="Times New Roman" w:eastAsia="Times New Roman"/>
                <w:w w:val="99"/>
                <w:sz w:val="21"/>
              </w:rPr>
              <w:t>”</w:t>
            </w:r>
            <w:r>
              <w:rPr>
                <w:spacing w:val="-1"/>
                <w:w w:val="99"/>
                <w:sz w:val="21"/>
              </w:rPr>
              <w:t>好老师、</w:t>
            </w:r>
            <w:r>
              <w:rPr>
                <w:rFonts w:ascii="Times New Roman" w:hAnsi="Times New Roman" w:eastAsia="Times New Roman"/>
                <w:spacing w:val="-2"/>
                <w:w w:val="99"/>
                <w:sz w:val="21"/>
              </w:rPr>
              <w:t>“</w:t>
            </w:r>
            <w:r>
              <w:rPr>
                <w:spacing w:val="-1"/>
                <w:w w:val="99"/>
                <w:sz w:val="21"/>
              </w:rPr>
              <w:t>四个引路人</w:t>
            </w:r>
            <w:r>
              <w:rPr>
                <w:rFonts w:ascii="Times New Roman" w:hAnsi="Times New Roman" w:eastAsia="Times New Roman"/>
                <w:w w:val="99"/>
                <w:sz w:val="21"/>
              </w:rPr>
              <w:t>”“</w:t>
            </w:r>
            <w:r>
              <w:rPr>
                <w:w w:val="99"/>
                <w:sz w:val="21"/>
              </w:rPr>
              <w:t>四</w:t>
            </w:r>
            <w:r>
              <w:rPr>
                <w:spacing w:val="-1"/>
                <w:w w:val="99"/>
                <w:sz w:val="21"/>
              </w:rPr>
              <w:t>个相统一</w:t>
            </w:r>
            <w:r>
              <w:rPr>
                <w:rFonts w:ascii="Times New Roman" w:hAnsi="Times New Roman" w:eastAsia="Times New Roman"/>
                <w:w w:val="99"/>
                <w:sz w:val="21"/>
              </w:rPr>
              <w:t>”</w:t>
            </w:r>
            <w:r>
              <w:rPr>
                <w:spacing w:val="-1"/>
                <w:w w:val="99"/>
                <w:sz w:val="21"/>
              </w:rPr>
              <w:t>的表率。</w:t>
            </w:r>
          </w:p>
          <w:p>
            <w:pPr>
              <w:pStyle w:val="6"/>
              <w:numPr>
                <w:ilvl w:val="0"/>
                <w:numId w:val="13"/>
              </w:numPr>
              <w:tabs>
                <w:tab w:val="left" w:pos="268"/>
              </w:tabs>
              <w:spacing w:before="5" w:after="0" w:line="230" w:lineRule="auto"/>
              <w:ind w:left="108" w:right="307" w:firstLine="0"/>
              <w:jc w:val="left"/>
              <w:rPr>
                <w:sz w:val="21"/>
              </w:rPr>
            </w:pPr>
            <w:r>
              <w:rPr>
                <w:spacing w:val="-1"/>
                <w:w w:val="99"/>
                <w:sz w:val="21"/>
              </w:rPr>
              <w:t>充分展现新时代职业院校思想政治理论课教师良好的师德师风、教学技能和信息素养，发挥教学团队协作优势；老中青传帮带效果显著。</w:t>
            </w:r>
          </w:p>
          <w:p>
            <w:pPr>
              <w:pStyle w:val="6"/>
              <w:numPr>
                <w:ilvl w:val="0"/>
                <w:numId w:val="13"/>
              </w:numPr>
              <w:tabs>
                <w:tab w:val="left" w:pos="268"/>
              </w:tabs>
              <w:spacing w:before="0" w:after="0" w:line="259" w:lineRule="exact"/>
              <w:ind w:left="267" w:right="0" w:hanging="160"/>
              <w:jc w:val="left"/>
              <w:rPr>
                <w:sz w:val="21"/>
              </w:rPr>
            </w:pPr>
            <w:r>
              <w:rPr>
                <w:spacing w:val="-1"/>
                <w:w w:val="95"/>
                <w:sz w:val="21"/>
              </w:rPr>
              <w:t>教师课堂教学态度认真、严谨规范、表述清晰、亲和力强。教学实施报告客观</w:t>
            </w:r>
          </w:p>
          <w:p>
            <w:pPr>
              <w:pStyle w:val="6"/>
              <w:spacing w:line="241" w:lineRule="exact"/>
              <w:ind w:left="108"/>
              <w:rPr>
                <w:sz w:val="21"/>
              </w:rPr>
            </w:pPr>
            <w:r>
              <w:rPr>
                <w:spacing w:val="-1"/>
                <w:w w:val="95"/>
                <w:sz w:val="21"/>
              </w:rPr>
              <w:t>记载、真实反映、深刻反思教与学的成效与不足，提出教学设计与课堂实施的改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874" w:type="dxa"/>
            <w:tcBorders>
              <w:top w:val="nil"/>
              <w:bottom w:val="nil"/>
            </w:tcBorders>
          </w:tcPr>
          <w:p>
            <w:pPr>
              <w:pStyle w:val="6"/>
              <w:rPr>
                <w:rFonts w:ascii="Times New Roman"/>
                <w:sz w:val="18"/>
              </w:rPr>
            </w:pPr>
          </w:p>
        </w:tc>
        <w:tc>
          <w:tcPr>
            <w:tcW w:w="580" w:type="dxa"/>
            <w:tcBorders>
              <w:top w:val="nil"/>
              <w:bottom w:val="nil"/>
            </w:tcBorders>
          </w:tcPr>
          <w:p>
            <w:pPr>
              <w:pStyle w:val="6"/>
              <w:rPr>
                <w:rFonts w:ascii="Times New Roman"/>
                <w:sz w:val="18"/>
              </w:rPr>
            </w:pPr>
          </w:p>
        </w:tc>
        <w:tc>
          <w:tcPr>
            <w:tcW w:w="7721" w:type="dxa"/>
            <w:tcBorders>
              <w:top w:val="nil"/>
              <w:bottom w:val="nil"/>
            </w:tcBorders>
          </w:tcPr>
          <w:p>
            <w:pPr>
              <w:pStyle w:val="6"/>
              <w:spacing w:line="236" w:lineRule="exact"/>
              <w:ind w:left="108"/>
              <w:rPr>
                <w:sz w:val="21"/>
              </w:rPr>
            </w:pPr>
            <w:r>
              <w:rPr>
                <w:spacing w:val="-3"/>
                <w:w w:val="95"/>
                <w:sz w:val="21"/>
              </w:rPr>
              <w:t>进设想。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874" w:type="dxa"/>
            <w:tcBorders>
              <w:top w:val="nil"/>
            </w:tcBorders>
          </w:tcPr>
          <w:p>
            <w:pPr>
              <w:pStyle w:val="6"/>
              <w:rPr>
                <w:rFonts w:ascii="Times New Roman"/>
                <w:sz w:val="20"/>
              </w:rPr>
            </w:pPr>
          </w:p>
        </w:tc>
        <w:tc>
          <w:tcPr>
            <w:tcW w:w="580" w:type="dxa"/>
            <w:tcBorders>
              <w:top w:val="nil"/>
            </w:tcBorders>
          </w:tcPr>
          <w:p>
            <w:pPr>
              <w:pStyle w:val="6"/>
              <w:rPr>
                <w:rFonts w:ascii="Times New Roman"/>
                <w:sz w:val="20"/>
              </w:rPr>
            </w:pPr>
          </w:p>
        </w:tc>
        <w:tc>
          <w:tcPr>
            <w:tcW w:w="7721" w:type="dxa"/>
            <w:tcBorders>
              <w:top w:val="nil"/>
            </w:tcBorders>
          </w:tcPr>
          <w:p>
            <w:pPr>
              <w:pStyle w:val="6"/>
              <w:spacing w:before="4" w:line="232" w:lineRule="auto"/>
              <w:ind w:left="108" w:right="251"/>
              <w:rPr>
                <w:sz w:val="21"/>
              </w:rPr>
            </w:pPr>
            <w:r>
              <w:rPr>
                <w:rFonts w:ascii="Times New Roman" w:eastAsia="Times New Roman"/>
                <w:spacing w:val="1"/>
                <w:w w:val="99"/>
                <w:sz w:val="21"/>
              </w:rPr>
              <w:t>4</w:t>
            </w:r>
            <w:r>
              <w:rPr>
                <w:rFonts w:ascii="Times New Roman" w:eastAsia="Times New Roman"/>
                <w:spacing w:val="-2"/>
                <w:w w:val="99"/>
                <w:sz w:val="21"/>
              </w:rPr>
              <w:t>.</w:t>
            </w:r>
            <w:r>
              <w:rPr>
                <w:spacing w:val="-1"/>
                <w:w w:val="99"/>
                <w:sz w:val="21"/>
              </w:rPr>
              <w:t>决赛现场的内容介绍、教学展示和回答提问聚焦主题、科学准确、</w:t>
            </w:r>
            <w:r>
              <w:rPr>
                <w:spacing w:val="-50"/>
                <w:sz w:val="21"/>
              </w:rPr>
              <w:t xml:space="preserve"> </w:t>
            </w:r>
            <w:r>
              <w:rPr>
                <w:spacing w:val="-1"/>
                <w:w w:val="99"/>
                <w:sz w:val="21"/>
              </w:rPr>
              <w:t>思路清晰、逻辑严谨、研究深入、手段得当、简洁明了、表达流畅。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74" w:type="dxa"/>
            <w:tcBorders>
              <w:bottom w:val="nil"/>
            </w:tcBorders>
          </w:tcPr>
          <w:p>
            <w:pPr>
              <w:pStyle w:val="6"/>
              <w:rPr>
                <w:rFonts w:ascii="Times New Roman"/>
                <w:sz w:val="20"/>
              </w:rPr>
            </w:pPr>
          </w:p>
        </w:tc>
        <w:tc>
          <w:tcPr>
            <w:tcW w:w="580" w:type="dxa"/>
            <w:tcBorders>
              <w:bottom w:val="nil"/>
            </w:tcBorders>
          </w:tcPr>
          <w:p>
            <w:pPr>
              <w:pStyle w:val="6"/>
              <w:rPr>
                <w:rFonts w:ascii="Times New Roman"/>
                <w:sz w:val="20"/>
              </w:rPr>
            </w:pPr>
          </w:p>
        </w:tc>
        <w:tc>
          <w:tcPr>
            <w:tcW w:w="7721" w:type="dxa"/>
            <w:tcBorders>
              <w:bottom w:val="nil"/>
            </w:tcBorders>
          </w:tcPr>
          <w:p>
            <w:pPr>
              <w:pStyle w:val="6"/>
              <w:spacing w:before="125" w:line="260" w:lineRule="exact"/>
              <w:ind w:left="108" w:right="252"/>
              <w:rPr>
                <w:sz w:val="21"/>
              </w:rPr>
            </w:pPr>
            <w:r>
              <w:rPr>
                <w:rFonts w:ascii="Times New Roman" w:eastAsia="Times New Roman"/>
                <w:spacing w:val="-2"/>
                <w:sz w:val="21"/>
              </w:rPr>
              <w:t>1.</w:t>
            </w:r>
            <w:r>
              <w:rPr>
                <w:spacing w:val="-2"/>
                <w:sz w:val="21"/>
              </w:rPr>
              <w:t>坚持守正创新，在教育引导学生坚定理想信念、厚植爱国主义情怀、加强品德</w:t>
            </w:r>
            <w:r>
              <w:rPr>
                <w:spacing w:val="-2"/>
                <w:w w:val="95"/>
                <w:sz w:val="21"/>
              </w:rPr>
              <w:t>修养、增长知识见识、培养奋斗精神、增强综合素质等方面有特色创新。能够主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874" w:type="dxa"/>
            <w:tcBorders>
              <w:top w:val="nil"/>
              <w:bottom w:val="nil"/>
            </w:tcBorders>
          </w:tcPr>
          <w:p>
            <w:pPr>
              <w:pStyle w:val="6"/>
              <w:rPr>
                <w:rFonts w:ascii="Times New Roman"/>
                <w:sz w:val="18"/>
              </w:rPr>
            </w:pPr>
          </w:p>
        </w:tc>
        <w:tc>
          <w:tcPr>
            <w:tcW w:w="580" w:type="dxa"/>
            <w:tcBorders>
              <w:top w:val="nil"/>
              <w:bottom w:val="nil"/>
            </w:tcBorders>
          </w:tcPr>
          <w:p>
            <w:pPr>
              <w:pStyle w:val="6"/>
              <w:rPr>
                <w:rFonts w:ascii="Times New Roman"/>
                <w:sz w:val="18"/>
              </w:rPr>
            </w:pPr>
          </w:p>
        </w:tc>
        <w:tc>
          <w:tcPr>
            <w:tcW w:w="7721" w:type="dxa"/>
            <w:tcBorders>
              <w:top w:val="nil"/>
              <w:bottom w:val="nil"/>
            </w:tcBorders>
          </w:tcPr>
          <w:p>
            <w:pPr>
              <w:pStyle w:val="6"/>
              <w:spacing w:line="237" w:lineRule="exact"/>
              <w:ind w:left="108"/>
              <w:rPr>
                <w:sz w:val="21"/>
              </w:rPr>
            </w:pPr>
            <w:r>
              <w:rPr>
                <w:spacing w:val="-1"/>
                <w:w w:val="95"/>
                <w:sz w:val="21"/>
              </w:rPr>
              <w:t>动辨析、批判错误思想观点，引导学生学会正确的思维方法。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74" w:type="dxa"/>
            <w:tcBorders>
              <w:top w:val="nil"/>
              <w:bottom w:val="nil"/>
            </w:tcBorders>
          </w:tcPr>
          <w:p>
            <w:pPr>
              <w:pStyle w:val="6"/>
              <w:rPr>
                <w:rFonts w:ascii="Times New Roman"/>
                <w:sz w:val="20"/>
              </w:rPr>
            </w:pPr>
          </w:p>
        </w:tc>
        <w:tc>
          <w:tcPr>
            <w:tcW w:w="580" w:type="dxa"/>
            <w:tcBorders>
              <w:top w:val="nil"/>
              <w:bottom w:val="nil"/>
            </w:tcBorders>
          </w:tcPr>
          <w:p>
            <w:pPr>
              <w:pStyle w:val="6"/>
              <w:rPr>
                <w:rFonts w:ascii="Times New Roman"/>
                <w:sz w:val="20"/>
              </w:rPr>
            </w:pPr>
          </w:p>
        </w:tc>
        <w:tc>
          <w:tcPr>
            <w:tcW w:w="7721" w:type="dxa"/>
            <w:tcBorders>
              <w:top w:val="nil"/>
              <w:bottom w:val="nil"/>
            </w:tcBorders>
          </w:tcPr>
          <w:p>
            <w:pPr>
              <w:pStyle w:val="6"/>
              <w:spacing w:line="260" w:lineRule="exact"/>
              <w:ind w:left="108" w:right="251"/>
              <w:rPr>
                <w:sz w:val="21"/>
              </w:rPr>
            </w:pPr>
            <w:r>
              <w:rPr>
                <w:rFonts w:ascii="Times New Roman" w:eastAsia="Times New Roman"/>
                <w:spacing w:val="-2"/>
                <w:sz w:val="21"/>
              </w:rPr>
              <w:t>2.</w:t>
            </w:r>
            <w:r>
              <w:rPr>
                <w:spacing w:val="-2"/>
                <w:sz w:val="21"/>
              </w:rPr>
              <w:t>能够创新教学模式和方法，突出思想性、体现时代性、富于创新性、服务职业</w:t>
            </w:r>
            <w:r>
              <w:rPr>
                <w:spacing w:val="-2"/>
                <w:w w:val="95"/>
                <w:sz w:val="21"/>
              </w:rPr>
              <w:t>性，给学生深刻的学习体验和更多的获得感；能够与时俱进地提高信息技术应用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74" w:type="dxa"/>
            <w:tcBorders>
              <w:top w:val="nil"/>
              <w:bottom w:val="nil"/>
            </w:tcBorders>
          </w:tcPr>
          <w:p>
            <w:pPr>
              <w:pStyle w:val="6"/>
              <w:spacing w:before="4" w:line="230" w:lineRule="auto"/>
              <w:ind w:left="227" w:right="216"/>
              <w:rPr>
                <w:sz w:val="21"/>
              </w:rPr>
            </w:pPr>
            <w:r>
              <w:rPr>
                <w:spacing w:val="-6"/>
                <w:sz w:val="21"/>
              </w:rPr>
              <w:t>特色</w:t>
            </w:r>
            <w:r>
              <w:rPr>
                <w:spacing w:val="-5"/>
                <w:w w:val="95"/>
                <w:sz w:val="21"/>
              </w:rPr>
              <w:t>创新</w:t>
            </w:r>
          </w:p>
        </w:tc>
        <w:tc>
          <w:tcPr>
            <w:tcW w:w="580" w:type="dxa"/>
            <w:tcBorders>
              <w:top w:val="nil"/>
              <w:bottom w:val="nil"/>
            </w:tcBorders>
          </w:tcPr>
          <w:p>
            <w:pPr>
              <w:pStyle w:val="6"/>
              <w:spacing w:before="139"/>
              <w:ind w:left="169" w:right="161"/>
              <w:jc w:val="center"/>
              <w:rPr>
                <w:rFonts w:ascii="Times New Roman"/>
                <w:sz w:val="21"/>
              </w:rPr>
            </w:pPr>
            <w:r>
              <w:rPr>
                <w:rFonts w:ascii="Times New Roman"/>
                <w:spacing w:val="-5"/>
                <w:sz w:val="21"/>
              </w:rPr>
              <w:t>15</w:t>
            </w:r>
          </w:p>
        </w:tc>
        <w:tc>
          <w:tcPr>
            <w:tcW w:w="7721" w:type="dxa"/>
            <w:tcBorders>
              <w:top w:val="nil"/>
              <w:bottom w:val="nil"/>
            </w:tcBorders>
          </w:tcPr>
          <w:p>
            <w:pPr>
              <w:pStyle w:val="6"/>
              <w:spacing w:line="260" w:lineRule="exact"/>
              <w:ind w:left="108"/>
              <w:rPr>
                <w:sz w:val="21"/>
              </w:rPr>
            </w:pPr>
            <w:r>
              <w:rPr>
                <w:spacing w:val="-1"/>
                <w:w w:val="95"/>
                <w:sz w:val="21"/>
              </w:rPr>
              <w:t>能力、教研科研能力，建设积累鲜活的案例资源。</w:t>
            </w:r>
          </w:p>
          <w:p>
            <w:pPr>
              <w:pStyle w:val="6"/>
              <w:spacing w:line="259" w:lineRule="exact"/>
              <w:ind w:left="108"/>
              <w:rPr>
                <w:sz w:val="21"/>
              </w:rPr>
            </w:pPr>
            <w:r>
              <w:rPr>
                <w:rFonts w:ascii="Times New Roman" w:eastAsia="Times New Roman"/>
                <w:w w:val="95"/>
                <w:sz w:val="21"/>
              </w:rPr>
              <w:t>3.</w:t>
            </w:r>
            <w:r>
              <w:rPr>
                <w:spacing w:val="-1"/>
                <w:w w:val="95"/>
                <w:sz w:val="21"/>
              </w:rPr>
              <w:t>能够密切关注思想政治理论课改革创新和学生思想状况的新动态新问题，研究</w:t>
            </w:r>
          </w:p>
          <w:p>
            <w:pPr>
              <w:pStyle w:val="6"/>
              <w:spacing w:line="241" w:lineRule="exact"/>
              <w:ind w:left="108"/>
              <w:rPr>
                <w:sz w:val="21"/>
              </w:rPr>
            </w:pPr>
            <w:r>
              <w:rPr>
                <w:spacing w:val="-1"/>
                <w:w w:val="95"/>
                <w:sz w:val="21"/>
              </w:rPr>
              <w:t>应对策略和方法。善于跟踪社会舆论热点，及时分析挖掘可能包含的正面因素和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874" w:type="dxa"/>
            <w:tcBorders>
              <w:top w:val="nil"/>
              <w:bottom w:val="nil"/>
            </w:tcBorders>
          </w:tcPr>
          <w:p>
            <w:pPr>
              <w:pStyle w:val="6"/>
              <w:rPr>
                <w:rFonts w:ascii="Times New Roman"/>
                <w:sz w:val="18"/>
              </w:rPr>
            </w:pPr>
          </w:p>
        </w:tc>
        <w:tc>
          <w:tcPr>
            <w:tcW w:w="580" w:type="dxa"/>
            <w:tcBorders>
              <w:top w:val="nil"/>
              <w:bottom w:val="nil"/>
            </w:tcBorders>
          </w:tcPr>
          <w:p>
            <w:pPr>
              <w:pStyle w:val="6"/>
              <w:rPr>
                <w:rFonts w:ascii="Times New Roman"/>
                <w:sz w:val="18"/>
              </w:rPr>
            </w:pPr>
          </w:p>
        </w:tc>
        <w:tc>
          <w:tcPr>
            <w:tcW w:w="7721" w:type="dxa"/>
            <w:tcBorders>
              <w:top w:val="nil"/>
              <w:bottom w:val="nil"/>
            </w:tcBorders>
          </w:tcPr>
          <w:p>
            <w:pPr>
              <w:pStyle w:val="6"/>
              <w:spacing w:line="237" w:lineRule="exact"/>
              <w:ind w:left="108"/>
              <w:rPr>
                <w:sz w:val="21"/>
              </w:rPr>
            </w:pPr>
            <w:r>
              <w:rPr>
                <w:spacing w:val="-1"/>
                <w:w w:val="95"/>
                <w:sz w:val="21"/>
              </w:rPr>
              <w:t>负面影响，转化为课堂教学使用的案例素材，对学生有效正确引导。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74" w:type="dxa"/>
            <w:tcBorders>
              <w:top w:val="nil"/>
              <w:bottom w:val="nil"/>
            </w:tcBorders>
          </w:tcPr>
          <w:p>
            <w:pPr>
              <w:pStyle w:val="6"/>
              <w:rPr>
                <w:rFonts w:ascii="Times New Roman"/>
                <w:sz w:val="20"/>
              </w:rPr>
            </w:pPr>
          </w:p>
        </w:tc>
        <w:tc>
          <w:tcPr>
            <w:tcW w:w="580" w:type="dxa"/>
            <w:tcBorders>
              <w:top w:val="nil"/>
              <w:bottom w:val="nil"/>
            </w:tcBorders>
          </w:tcPr>
          <w:p>
            <w:pPr>
              <w:pStyle w:val="6"/>
              <w:rPr>
                <w:rFonts w:ascii="Times New Roman"/>
                <w:sz w:val="20"/>
              </w:rPr>
            </w:pPr>
          </w:p>
        </w:tc>
        <w:tc>
          <w:tcPr>
            <w:tcW w:w="7721" w:type="dxa"/>
            <w:tcBorders>
              <w:top w:val="nil"/>
              <w:bottom w:val="nil"/>
            </w:tcBorders>
          </w:tcPr>
          <w:p>
            <w:pPr>
              <w:pStyle w:val="6"/>
              <w:spacing w:line="260" w:lineRule="exact"/>
              <w:ind w:left="108" w:right="119"/>
              <w:rPr>
                <w:sz w:val="21"/>
              </w:rPr>
            </w:pPr>
            <w:r>
              <w:rPr>
                <w:rFonts w:ascii="Times New Roman" w:hAnsi="Times New Roman" w:eastAsia="Times New Roman"/>
                <w:spacing w:val="1"/>
                <w:w w:val="99"/>
                <w:sz w:val="21"/>
              </w:rPr>
              <w:t>4</w:t>
            </w:r>
            <w:r>
              <w:rPr>
                <w:rFonts w:ascii="Times New Roman" w:hAnsi="Times New Roman" w:eastAsia="Times New Roman"/>
                <w:spacing w:val="-2"/>
                <w:w w:val="99"/>
                <w:sz w:val="21"/>
              </w:rPr>
              <w:t>.</w:t>
            </w:r>
            <w:r>
              <w:rPr>
                <w:spacing w:val="-1"/>
                <w:w w:val="99"/>
                <w:sz w:val="21"/>
              </w:rPr>
              <w:t>在落实国家教学标准、推进</w:t>
            </w:r>
            <w:r>
              <w:rPr>
                <w:rFonts w:ascii="Times New Roman" w:hAnsi="Times New Roman" w:eastAsia="Times New Roman"/>
                <w:w w:val="99"/>
                <w:sz w:val="21"/>
              </w:rPr>
              <w:t>“</w:t>
            </w:r>
            <w:r>
              <w:rPr>
                <w:w w:val="99"/>
                <w:sz w:val="21"/>
              </w:rPr>
              <w:t>三教</w:t>
            </w:r>
            <w:r>
              <w:rPr>
                <w:rFonts w:ascii="Times New Roman" w:hAnsi="Times New Roman" w:eastAsia="Times New Roman"/>
                <w:w w:val="99"/>
                <w:sz w:val="21"/>
              </w:rPr>
              <w:t>”</w:t>
            </w:r>
            <w:r>
              <w:rPr>
                <w:spacing w:val="-1"/>
                <w:w w:val="99"/>
                <w:sz w:val="21"/>
              </w:rPr>
              <w:t>改革、运用信息技术等方面有特色、有创新；在大中小思想政治理论课一体化建设、集体备课等方面有一定探索创新。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74" w:type="dxa"/>
            <w:tcBorders>
              <w:top w:val="nil"/>
            </w:tcBorders>
          </w:tcPr>
          <w:p>
            <w:pPr>
              <w:pStyle w:val="6"/>
              <w:rPr>
                <w:rFonts w:ascii="Times New Roman"/>
                <w:sz w:val="20"/>
              </w:rPr>
            </w:pPr>
          </w:p>
        </w:tc>
        <w:tc>
          <w:tcPr>
            <w:tcW w:w="580" w:type="dxa"/>
            <w:tcBorders>
              <w:top w:val="nil"/>
            </w:tcBorders>
          </w:tcPr>
          <w:p>
            <w:pPr>
              <w:pStyle w:val="6"/>
              <w:rPr>
                <w:rFonts w:ascii="Times New Roman"/>
                <w:sz w:val="20"/>
              </w:rPr>
            </w:pPr>
          </w:p>
        </w:tc>
        <w:tc>
          <w:tcPr>
            <w:tcW w:w="7721" w:type="dxa"/>
            <w:tcBorders>
              <w:top w:val="nil"/>
            </w:tcBorders>
          </w:tcPr>
          <w:p>
            <w:pPr>
              <w:pStyle w:val="6"/>
              <w:spacing w:line="268" w:lineRule="exact"/>
              <w:ind w:left="108"/>
              <w:rPr>
                <w:sz w:val="21"/>
              </w:rPr>
            </w:pPr>
            <w:r>
              <w:rPr>
                <w:rFonts w:ascii="Times New Roman" w:eastAsia="Times New Roman"/>
                <w:w w:val="95"/>
                <w:sz w:val="21"/>
              </w:rPr>
              <w:t>5.</w:t>
            </w:r>
            <w:r>
              <w:rPr>
                <w:spacing w:val="-1"/>
                <w:w w:val="95"/>
                <w:sz w:val="21"/>
              </w:rPr>
              <w:t>教学模式、方法、质量评价等方面具有较大借鉴和推广价值。</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6113145</wp:posOffset>
              </wp:positionH>
              <wp:positionV relativeFrom="page">
                <wp:posOffset>10048240</wp:posOffset>
              </wp:positionV>
              <wp:extent cx="560705" cy="2247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60705" cy="224790"/>
                      </a:xfrm>
                      <a:prstGeom prst="rect">
                        <a:avLst/>
                      </a:prstGeom>
                      <a:noFill/>
                      <a:ln>
                        <a:noFill/>
                      </a:ln>
                    </wps:spPr>
                    <wps:txbx>
                      <w:txbxContent>
                        <w:p>
                          <w:pPr>
                            <w:spacing w:before="11"/>
                            <w:ind w:left="20" w:right="0" w:firstLine="0"/>
                            <w:jc w:val="left"/>
                            <w:rPr>
                              <w:rFonts w:ascii="Times New Roman" w:hAnsi="Times New Roman"/>
                              <w:sz w:val="28"/>
                            </w:rPr>
                          </w:pPr>
                          <w:r>
                            <w:rPr>
                              <w:rFonts w:ascii="Times New Roman" w:hAnsi="Times New Roman"/>
                              <w:spacing w:val="-2"/>
                              <w:sz w:val="28"/>
                            </w:rPr>
                            <w:t>—</w:t>
                          </w:r>
                          <w:r>
                            <w:rPr>
                              <w:rFonts w:ascii="Times New Roman" w:hAnsi="Times New Roman"/>
                              <w:spacing w:val="-5"/>
                              <w:sz w:val="28"/>
                            </w:rPr>
                            <w:t>21—</w:t>
                          </w:r>
                        </w:p>
                      </w:txbxContent>
                    </wps:txbx>
                    <wps:bodyPr lIns="0" tIns="0" rIns="0" bIns="0" upright="1"/>
                  </wps:wsp>
                </a:graphicData>
              </a:graphic>
            </wp:anchor>
          </w:drawing>
        </mc:Choice>
        <mc:Fallback>
          <w:pict>
            <v:shape id="_x0000_s1026" o:spid="_x0000_s1026" o:spt="202" type="#_x0000_t202" style="position:absolute;left:0pt;margin-left:481.35pt;margin-top:791.2pt;height:17.7pt;width:44.15pt;mso-position-horizontal-relative:page;mso-position-vertical-relative:page;z-index:-251657216;mso-width-relative:page;mso-height-relative:page;" filled="f" stroked="f" coordsize="21600,21600" o:gfxdata="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Po9ZtwAAAAOAQAADwAAAAAAAAABACAAAAAiAAAAZHJzL2Rvd25yZXYueG1s&#10;UEsBAhQAFAAAAAgAh07iQJlWBbG7AQAAcQMAAA4AAAAAAAAAAQAgAAAAKwEAAGRycy9lMm9Eb2Mu&#10;eG1sUEsFBgAAAAAGAAYAWQEAAFgFAAAAAA==&#10;">
              <v:fill on="f" focussize="0,0"/>
              <v:stroke on="f"/>
              <v:imagedata o:title=""/>
              <o:lock v:ext="edit" aspectratio="f"/>
              <v:textbox inset="0mm,0mm,0mm,0mm">
                <w:txbxContent>
                  <w:p>
                    <w:pPr>
                      <w:spacing w:before="11"/>
                      <w:ind w:left="20" w:right="0" w:firstLine="0"/>
                      <w:jc w:val="left"/>
                      <w:rPr>
                        <w:rFonts w:ascii="Times New Roman" w:hAnsi="Times New Roman"/>
                        <w:sz w:val="28"/>
                      </w:rPr>
                    </w:pPr>
                    <w:r>
                      <w:rPr>
                        <w:rFonts w:ascii="Times New Roman" w:hAnsi="Times New Roman"/>
                        <w:spacing w:val="-2"/>
                        <w:sz w:val="28"/>
                      </w:rPr>
                      <w:t>—</w:t>
                    </w:r>
                    <w:r>
                      <w:rPr>
                        <w:rFonts w:ascii="Times New Roman" w:hAnsi="Times New Roman"/>
                        <w:spacing w:val="-5"/>
                        <w:sz w:val="28"/>
                      </w:rPr>
                      <w:t>21—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6"/>
      </w:rPr>
    </w:pPr>
    <w:r>
      <mc:AlternateContent>
        <mc:Choice Requires="wps">
          <w:drawing>
            <wp:anchor distT="0" distB="0" distL="114300" distR="114300" simplePos="0" relativeHeight="251660288" behindDoc="1" locked="0" layoutInCell="1" allowOverlap="1">
              <wp:simplePos x="0" y="0"/>
              <wp:positionH relativeFrom="page">
                <wp:posOffset>6236970</wp:posOffset>
              </wp:positionH>
              <wp:positionV relativeFrom="page">
                <wp:posOffset>9815195</wp:posOffset>
              </wp:positionV>
              <wp:extent cx="560705" cy="3175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60705" cy="317500"/>
                      </a:xfrm>
                      <a:prstGeom prst="rect">
                        <a:avLst/>
                      </a:prstGeom>
                      <a:noFill/>
                      <a:ln>
                        <a:noFill/>
                      </a:ln>
                    </wps:spPr>
                    <wps:txbx>
                      <w:txbxContent>
                        <w:p>
                          <w:pPr>
                            <w:spacing w:before="11"/>
                            <w:ind w:left="20" w:right="0" w:firstLine="0"/>
                            <w:jc w:val="left"/>
                            <w:rPr>
                              <w:rFonts w:ascii="Times New Roman" w:hAnsi="Times New Roman"/>
                              <w:sz w:val="28"/>
                            </w:rPr>
                          </w:pPr>
                          <w:r>
                            <w:rPr>
                              <w:rFonts w:ascii="Times New Roman" w:hAnsi="Times New Roman"/>
                              <w:spacing w:val="-2"/>
                              <w:sz w:val="28"/>
                            </w:rPr>
                            <w:t>—</w:t>
                          </w:r>
                          <w:r>
                            <w:rPr>
                              <w:rFonts w:ascii="Times New Roman" w:hAnsi="Times New Roman"/>
                              <w:spacing w:val="-5"/>
                              <w:sz w:val="28"/>
                            </w:rPr>
                            <w:fldChar w:fldCharType="begin"/>
                          </w:r>
                          <w:r>
                            <w:rPr>
                              <w:rFonts w:ascii="Times New Roman" w:hAnsi="Times New Roman"/>
                              <w:spacing w:val="-5"/>
                              <w:sz w:val="28"/>
                            </w:rPr>
                            <w:instrText xml:space="preserve"> PAGE </w:instrText>
                          </w:r>
                          <w:r>
                            <w:rPr>
                              <w:rFonts w:ascii="Times New Roman" w:hAnsi="Times New Roman"/>
                              <w:spacing w:val="-5"/>
                              <w:sz w:val="28"/>
                            </w:rPr>
                            <w:fldChar w:fldCharType="separate"/>
                          </w:r>
                          <w:r>
                            <w:rPr>
                              <w:rFonts w:ascii="Times New Roman" w:hAnsi="Times New Roman"/>
                              <w:spacing w:val="-5"/>
                              <w:sz w:val="28"/>
                            </w:rPr>
                            <w:t>25</w:t>
                          </w:r>
                          <w:r>
                            <w:rPr>
                              <w:rFonts w:ascii="Times New Roman" w:hAnsi="Times New Roman"/>
                              <w:spacing w:val="-5"/>
                              <w:sz w:val="28"/>
                            </w:rPr>
                            <w:fldChar w:fldCharType="end"/>
                          </w:r>
                          <w:r>
                            <w:rPr>
                              <w:rFonts w:ascii="Times New Roman" w:hAnsi="Times New Roman"/>
                              <w:spacing w:val="-5"/>
                              <w:sz w:val="28"/>
                            </w:rPr>
                            <w:t>—</w:t>
                          </w:r>
                        </w:p>
                      </w:txbxContent>
                    </wps:txbx>
                    <wps:bodyPr lIns="0" tIns="0" rIns="0" bIns="0" upright="1"/>
                  </wps:wsp>
                </a:graphicData>
              </a:graphic>
            </wp:anchor>
          </w:drawing>
        </mc:Choice>
        <mc:Fallback>
          <w:pict>
            <v:shape id="_x0000_s1026" o:spid="_x0000_s1026" o:spt="202" type="#_x0000_t202" style="position:absolute;left:0pt;margin-left:491.1pt;margin-top:772.85pt;height:25pt;width:44.15pt;mso-position-horizontal-relative:page;mso-position-vertical-relative:page;z-index:-251656192;mso-width-relative:page;mso-height-relative:page;" filled="f" stroked="f" coordsize="21600,21600" o:gfxdata="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TO+HdoAAAAOAQAADwAAAAAAAAABACAAAAAiAAAAZHJzL2Rvd25yZXYueG1sUEsB&#10;AhQAFAAAAAgAh07iQDn4SFK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hAnsi="Times New Roman"/>
                        <w:sz w:val="28"/>
                      </w:rPr>
                    </w:pPr>
                    <w:r>
                      <w:rPr>
                        <w:rFonts w:ascii="Times New Roman" w:hAnsi="Times New Roman"/>
                        <w:spacing w:val="-2"/>
                        <w:sz w:val="28"/>
                      </w:rPr>
                      <w:t>—</w:t>
                    </w:r>
                    <w:r>
                      <w:rPr>
                        <w:rFonts w:ascii="Times New Roman" w:hAnsi="Times New Roman"/>
                        <w:spacing w:val="-5"/>
                        <w:sz w:val="28"/>
                      </w:rPr>
                      <w:fldChar w:fldCharType="begin"/>
                    </w:r>
                    <w:r>
                      <w:rPr>
                        <w:rFonts w:ascii="Times New Roman" w:hAnsi="Times New Roman"/>
                        <w:spacing w:val="-5"/>
                        <w:sz w:val="28"/>
                      </w:rPr>
                      <w:instrText xml:space="preserve"> PAGE </w:instrText>
                    </w:r>
                    <w:r>
                      <w:rPr>
                        <w:rFonts w:ascii="Times New Roman" w:hAnsi="Times New Roman"/>
                        <w:spacing w:val="-5"/>
                        <w:sz w:val="28"/>
                      </w:rPr>
                      <w:fldChar w:fldCharType="separate"/>
                    </w:r>
                    <w:r>
                      <w:rPr>
                        <w:rFonts w:ascii="Times New Roman" w:hAnsi="Times New Roman"/>
                        <w:spacing w:val="-5"/>
                        <w:sz w:val="28"/>
                      </w:rPr>
                      <w:t>25</w:t>
                    </w:r>
                    <w:r>
                      <w:rPr>
                        <w:rFonts w:ascii="Times New Roman" w:hAnsi="Times New Roman"/>
                        <w:spacing w:val="-5"/>
                        <w:sz w:val="28"/>
                      </w:rPr>
                      <w:fldChar w:fldCharType="end"/>
                    </w:r>
                    <w:r>
                      <w:rPr>
                        <w:rFonts w:ascii="Times New Roman" w:hAnsi="Times New Roman"/>
                        <w:spacing w:val="-5"/>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921385</wp:posOffset>
              </wp:positionH>
              <wp:positionV relativeFrom="page">
                <wp:posOffset>9836785</wp:posOffset>
              </wp:positionV>
              <wp:extent cx="560705" cy="2247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0705" cy="224790"/>
                      </a:xfrm>
                      <a:prstGeom prst="rect">
                        <a:avLst/>
                      </a:prstGeom>
                      <a:noFill/>
                      <a:ln>
                        <a:noFill/>
                      </a:ln>
                    </wps:spPr>
                    <wps:txbx>
                      <w:txbxContent>
                        <w:p>
                          <w:pPr>
                            <w:spacing w:before="11"/>
                            <w:ind w:left="20" w:right="0" w:firstLine="0"/>
                            <w:jc w:val="left"/>
                            <w:rPr>
                              <w:rFonts w:ascii="Times New Roman" w:hAnsi="Times New Roman"/>
                              <w:sz w:val="28"/>
                            </w:rPr>
                          </w:pPr>
                          <w:r>
                            <w:rPr>
                              <w:rFonts w:ascii="Times New Roman" w:hAnsi="Times New Roman"/>
                              <w:spacing w:val="-2"/>
                              <w:sz w:val="28"/>
                            </w:rPr>
                            <w:t>—</w:t>
                          </w:r>
                          <w:r>
                            <w:rPr>
                              <w:rFonts w:ascii="Times New Roman" w:hAnsi="Times New Roman"/>
                              <w:spacing w:val="-5"/>
                              <w:sz w:val="28"/>
                            </w:rPr>
                            <w:fldChar w:fldCharType="begin"/>
                          </w:r>
                          <w:r>
                            <w:rPr>
                              <w:rFonts w:ascii="Times New Roman" w:hAnsi="Times New Roman"/>
                              <w:spacing w:val="-5"/>
                              <w:sz w:val="28"/>
                            </w:rPr>
                            <w:instrText xml:space="preserve"> PAGE </w:instrText>
                          </w:r>
                          <w:r>
                            <w:rPr>
                              <w:rFonts w:ascii="Times New Roman" w:hAnsi="Times New Roman"/>
                              <w:spacing w:val="-5"/>
                              <w:sz w:val="28"/>
                            </w:rPr>
                            <w:fldChar w:fldCharType="separate"/>
                          </w:r>
                          <w:r>
                            <w:rPr>
                              <w:rFonts w:ascii="Times New Roman" w:hAnsi="Times New Roman"/>
                              <w:spacing w:val="-5"/>
                              <w:sz w:val="28"/>
                            </w:rPr>
                            <w:t>24</w:t>
                          </w:r>
                          <w:r>
                            <w:rPr>
                              <w:rFonts w:ascii="Times New Roman" w:hAnsi="Times New Roman"/>
                              <w:spacing w:val="-5"/>
                              <w:sz w:val="28"/>
                            </w:rPr>
                            <w:fldChar w:fldCharType="end"/>
                          </w:r>
                          <w:r>
                            <w:rPr>
                              <w:rFonts w:ascii="Times New Roman" w:hAnsi="Times New Roman"/>
                              <w:spacing w:val="-5"/>
                              <w:sz w:val="28"/>
                            </w:rPr>
                            <w:t>—</w:t>
                          </w:r>
                        </w:p>
                      </w:txbxContent>
                    </wps:txbx>
                    <wps:bodyPr lIns="0" tIns="0" rIns="0" bIns="0" upright="1"/>
                  </wps:wsp>
                </a:graphicData>
              </a:graphic>
            </wp:anchor>
          </w:drawing>
        </mc:Choice>
        <mc:Fallback>
          <w:pict>
            <v:shape id="_x0000_s1026" o:spid="_x0000_s1026" o:spt="202" type="#_x0000_t202" style="position:absolute;left:0pt;margin-left:72.55pt;margin-top:774.55pt;height:17.7pt;width:44.15pt;mso-position-horizontal-relative:page;mso-position-vertical-relative:page;z-index:-251656192;mso-width-relative:page;mso-height-relative:page;" filled="f" stroked="f" coordsize="21600,21600" o:gfxdata="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vBSJjaAAAADQEAAA8AAAAAAAAAAQAgAAAAIgAAAGRycy9kb3ducmV2LnhtbFBL&#10;AQIUABQAAAAIAIdO4kAU9gDquwEAAHEDAAAOAAAAAAAAAAEAIAAAACkBAABkcnMvZTJvRG9jLnht&#10;bFBLBQYAAAAABgAGAFkBAABWBQAAAAA=&#10;">
              <v:fill on="f" focussize="0,0"/>
              <v:stroke on="f"/>
              <v:imagedata o:title=""/>
              <o:lock v:ext="edit" aspectratio="f"/>
              <v:textbox inset="0mm,0mm,0mm,0mm">
                <w:txbxContent>
                  <w:p>
                    <w:pPr>
                      <w:spacing w:before="11"/>
                      <w:ind w:left="20" w:right="0" w:firstLine="0"/>
                      <w:jc w:val="left"/>
                      <w:rPr>
                        <w:rFonts w:ascii="Times New Roman" w:hAnsi="Times New Roman"/>
                        <w:sz w:val="28"/>
                      </w:rPr>
                    </w:pPr>
                    <w:r>
                      <w:rPr>
                        <w:rFonts w:ascii="Times New Roman" w:hAnsi="Times New Roman"/>
                        <w:spacing w:val="-2"/>
                        <w:sz w:val="28"/>
                      </w:rPr>
                      <w:t>—</w:t>
                    </w:r>
                    <w:r>
                      <w:rPr>
                        <w:rFonts w:ascii="Times New Roman" w:hAnsi="Times New Roman"/>
                        <w:spacing w:val="-5"/>
                        <w:sz w:val="28"/>
                      </w:rPr>
                      <w:fldChar w:fldCharType="begin"/>
                    </w:r>
                    <w:r>
                      <w:rPr>
                        <w:rFonts w:ascii="Times New Roman" w:hAnsi="Times New Roman"/>
                        <w:spacing w:val="-5"/>
                        <w:sz w:val="28"/>
                      </w:rPr>
                      <w:instrText xml:space="preserve"> PAGE </w:instrText>
                    </w:r>
                    <w:r>
                      <w:rPr>
                        <w:rFonts w:ascii="Times New Roman" w:hAnsi="Times New Roman"/>
                        <w:spacing w:val="-5"/>
                        <w:sz w:val="28"/>
                      </w:rPr>
                      <w:fldChar w:fldCharType="separate"/>
                    </w:r>
                    <w:r>
                      <w:rPr>
                        <w:rFonts w:ascii="Times New Roman" w:hAnsi="Times New Roman"/>
                        <w:spacing w:val="-5"/>
                        <w:sz w:val="28"/>
                      </w:rPr>
                      <w:t>24</w:t>
                    </w:r>
                    <w:r>
                      <w:rPr>
                        <w:rFonts w:ascii="Times New Roman" w:hAnsi="Times New Roman"/>
                        <w:spacing w:val="-5"/>
                        <w:sz w:val="28"/>
                      </w:rPr>
                      <w:fldChar w:fldCharType="end"/>
                    </w:r>
                    <w:r>
                      <w:rPr>
                        <w:rFonts w:ascii="Times New Roman" w:hAnsi="Times New Roman"/>
                        <w:spacing w:val="-5"/>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lvlText w:val="%1."/>
      <w:lvlJc w:val="left"/>
      <w:pPr>
        <w:ind w:left="224" w:hanging="164"/>
        <w:jc w:val="left"/>
      </w:pPr>
      <w:rPr>
        <w:rFonts w:hint="default" w:ascii="Times New Roman" w:hAnsi="Times New Roman" w:eastAsia="Times New Roman" w:cs="Times New Roman"/>
        <w:b w:val="0"/>
        <w:bCs w:val="0"/>
        <w:i w:val="0"/>
        <w:iCs w:val="0"/>
        <w:spacing w:val="1"/>
        <w:w w:val="99"/>
        <w:sz w:val="19"/>
        <w:szCs w:val="19"/>
        <w:lang w:val="en-US" w:eastAsia="zh-CN" w:bidi="ar-SA"/>
      </w:rPr>
    </w:lvl>
    <w:lvl w:ilvl="1" w:tentative="0">
      <w:start w:val="0"/>
      <w:numFmt w:val="bullet"/>
      <w:lvlText w:val="•"/>
      <w:lvlJc w:val="left"/>
      <w:pPr>
        <w:ind w:left="1021" w:hanging="164"/>
      </w:pPr>
      <w:rPr>
        <w:rFonts w:hint="default"/>
        <w:lang w:val="en-US" w:eastAsia="zh-CN" w:bidi="ar-SA"/>
      </w:rPr>
    </w:lvl>
    <w:lvl w:ilvl="2" w:tentative="0">
      <w:start w:val="0"/>
      <w:numFmt w:val="bullet"/>
      <w:lvlText w:val="•"/>
      <w:lvlJc w:val="left"/>
      <w:pPr>
        <w:ind w:left="1822" w:hanging="164"/>
      </w:pPr>
      <w:rPr>
        <w:rFonts w:hint="default"/>
        <w:lang w:val="en-US" w:eastAsia="zh-CN" w:bidi="ar-SA"/>
      </w:rPr>
    </w:lvl>
    <w:lvl w:ilvl="3" w:tentative="0">
      <w:start w:val="0"/>
      <w:numFmt w:val="bullet"/>
      <w:lvlText w:val="•"/>
      <w:lvlJc w:val="left"/>
      <w:pPr>
        <w:ind w:left="2624" w:hanging="164"/>
      </w:pPr>
      <w:rPr>
        <w:rFonts w:hint="default"/>
        <w:lang w:val="en-US" w:eastAsia="zh-CN" w:bidi="ar-SA"/>
      </w:rPr>
    </w:lvl>
    <w:lvl w:ilvl="4" w:tentative="0">
      <w:start w:val="0"/>
      <w:numFmt w:val="bullet"/>
      <w:lvlText w:val="•"/>
      <w:lvlJc w:val="left"/>
      <w:pPr>
        <w:ind w:left="3425" w:hanging="164"/>
      </w:pPr>
      <w:rPr>
        <w:rFonts w:hint="default"/>
        <w:lang w:val="en-US" w:eastAsia="zh-CN" w:bidi="ar-SA"/>
      </w:rPr>
    </w:lvl>
    <w:lvl w:ilvl="5" w:tentative="0">
      <w:start w:val="0"/>
      <w:numFmt w:val="bullet"/>
      <w:lvlText w:val="•"/>
      <w:lvlJc w:val="left"/>
      <w:pPr>
        <w:ind w:left="4227" w:hanging="164"/>
      </w:pPr>
      <w:rPr>
        <w:rFonts w:hint="default"/>
        <w:lang w:val="en-US" w:eastAsia="zh-CN" w:bidi="ar-SA"/>
      </w:rPr>
    </w:lvl>
    <w:lvl w:ilvl="6" w:tentative="0">
      <w:start w:val="0"/>
      <w:numFmt w:val="bullet"/>
      <w:lvlText w:val="•"/>
      <w:lvlJc w:val="left"/>
      <w:pPr>
        <w:ind w:left="5028" w:hanging="164"/>
      </w:pPr>
      <w:rPr>
        <w:rFonts w:hint="default"/>
        <w:lang w:val="en-US" w:eastAsia="zh-CN" w:bidi="ar-SA"/>
      </w:rPr>
    </w:lvl>
    <w:lvl w:ilvl="7" w:tentative="0">
      <w:start w:val="0"/>
      <w:numFmt w:val="bullet"/>
      <w:lvlText w:val="•"/>
      <w:lvlJc w:val="left"/>
      <w:pPr>
        <w:ind w:left="5829" w:hanging="164"/>
      </w:pPr>
      <w:rPr>
        <w:rFonts w:hint="default"/>
        <w:lang w:val="en-US" w:eastAsia="zh-CN" w:bidi="ar-SA"/>
      </w:rPr>
    </w:lvl>
    <w:lvl w:ilvl="8" w:tentative="0">
      <w:start w:val="0"/>
      <w:numFmt w:val="bullet"/>
      <w:lvlText w:val="•"/>
      <w:lvlJc w:val="left"/>
      <w:pPr>
        <w:ind w:left="6631" w:hanging="164"/>
      </w:pPr>
      <w:rPr>
        <w:rFonts w:hint="default"/>
        <w:lang w:val="en-US" w:eastAsia="zh-CN" w:bidi="ar-SA"/>
      </w:rPr>
    </w:lvl>
  </w:abstractNum>
  <w:abstractNum w:abstractNumId="1">
    <w:nsid w:val="B0F1ACD9"/>
    <w:multiLevelType w:val="multilevel"/>
    <w:tmpl w:val="B0F1ACD9"/>
    <w:lvl w:ilvl="0" w:tentative="0">
      <w:start w:val="4"/>
      <w:numFmt w:val="decimal"/>
      <w:lvlText w:val="%1."/>
      <w:lvlJc w:val="left"/>
      <w:pPr>
        <w:ind w:left="164" w:hanging="159"/>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915" w:hanging="159"/>
      </w:pPr>
      <w:rPr>
        <w:rFonts w:hint="default"/>
        <w:lang w:val="en-US" w:eastAsia="zh-CN" w:bidi="ar-SA"/>
      </w:rPr>
    </w:lvl>
    <w:lvl w:ilvl="2" w:tentative="0">
      <w:start w:val="0"/>
      <w:numFmt w:val="bullet"/>
      <w:lvlText w:val="•"/>
      <w:lvlJc w:val="left"/>
      <w:pPr>
        <w:ind w:left="1671" w:hanging="159"/>
      </w:pPr>
      <w:rPr>
        <w:rFonts w:hint="default"/>
        <w:lang w:val="en-US" w:eastAsia="zh-CN" w:bidi="ar-SA"/>
      </w:rPr>
    </w:lvl>
    <w:lvl w:ilvl="3" w:tentative="0">
      <w:start w:val="0"/>
      <w:numFmt w:val="bullet"/>
      <w:lvlText w:val="•"/>
      <w:lvlJc w:val="left"/>
      <w:pPr>
        <w:ind w:left="2426" w:hanging="159"/>
      </w:pPr>
      <w:rPr>
        <w:rFonts w:hint="default"/>
        <w:lang w:val="en-US" w:eastAsia="zh-CN" w:bidi="ar-SA"/>
      </w:rPr>
    </w:lvl>
    <w:lvl w:ilvl="4" w:tentative="0">
      <w:start w:val="0"/>
      <w:numFmt w:val="bullet"/>
      <w:lvlText w:val="•"/>
      <w:lvlJc w:val="left"/>
      <w:pPr>
        <w:ind w:left="3182" w:hanging="159"/>
      </w:pPr>
      <w:rPr>
        <w:rFonts w:hint="default"/>
        <w:lang w:val="en-US" w:eastAsia="zh-CN" w:bidi="ar-SA"/>
      </w:rPr>
    </w:lvl>
    <w:lvl w:ilvl="5" w:tentative="0">
      <w:start w:val="0"/>
      <w:numFmt w:val="bullet"/>
      <w:lvlText w:val="•"/>
      <w:lvlJc w:val="left"/>
      <w:pPr>
        <w:ind w:left="3937" w:hanging="159"/>
      </w:pPr>
      <w:rPr>
        <w:rFonts w:hint="default"/>
        <w:lang w:val="en-US" w:eastAsia="zh-CN" w:bidi="ar-SA"/>
      </w:rPr>
    </w:lvl>
    <w:lvl w:ilvl="6" w:tentative="0">
      <w:start w:val="0"/>
      <w:numFmt w:val="bullet"/>
      <w:lvlText w:val="•"/>
      <w:lvlJc w:val="left"/>
      <w:pPr>
        <w:ind w:left="4693" w:hanging="159"/>
      </w:pPr>
      <w:rPr>
        <w:rFonts w:hint="default"/>
        <w:lang w:val="en-US" w:eastAsia="zh-CN" w:bidi="ar-SA"/>
      </w:rPr>
    </w:lvl>
    <w:lvl w:ilvl="7" w:tentative="0">
      <w:start w:val="0"/>
      <w:numFmt w:val="bullet"/>
      <w:lvlText w:val="•"/>
      <w:lvlJc w:val="left"/>
      <w:pPr>
        <w:ind w:left="5448" w:hanging="159"/>
      </w:pPr>
      <w:rPr>
        <w:rFonts w:hint="default"/>
        <w:lang w:val="en-US" w:eastAsia="zh-CN" w:bidi="ar-SA"/>
      </w:rPr>
    </w:lvl>
    <w:lvl w:ilvl="8" w:tentative="0">
      <w:start w:val="0"/>
      <w:numFmt w:val="bullet"/>
      <w:lvlText w:val="•"/>
      <w:lvlJc w:val="left"/>
      <w:pPr>
        <w:ind w:left="6204" w:hanging="159"/>
      </w:pPr>
      <w:rPr>
        <w:rFonts w:hint="default"/>
        <w:lang w:val="en-US" w:eastAsia="zh-CN" w:bidi="ar-SA"/>
      </w:rPr>
    </w:lvl>
  </w:abstractNum>
  <w:abstractNum w:abstractNumId="2">
    <w:nsid w:val="D7F9FE59"/>
    <w:multiLevelType w:val="multilevel"/>
    <w:tmpl w:val="D7F9FE59"/>
    <w:lvl w:ilvl="0" w:tentative="0">
      <w:start w:val="2"/>
      <w:numFmt w:val="decimal"/>
      <w:lvlText w:val="%1."/>
      <w:lvlJc w:val="left"/>
      <w:pPr>
        <w:ind w:left="383" w:hanging="159"/>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1165" w:hanging="159"/>
      </w:pPr>
      <w:rPr>
        <w:rFonts w:hint="default"/>
        <w:lang w:val="en-US" w:eastAsia="zh-CN" w:bidi="ar-SA"/>
      </w:rPr>
    </w:lvl>
    <w:lvl w:ilvl="2" w:tentative="0">
      <w:start w:val="0"/>
      <w:numFmt w:val="bullet"/>
      <w:lvlText w:val="•"/>
      <w:lvlJc w:val="left"/>
      <w:pPr>
        <w:ind w:left="1950" w:hanging="159"/>
      </w:pPr>
      <w:rPr>
        <w:rFonts w:hint="default"/>
        <w:lang w:val="en-US" w:eastAsia="zh-CN" w:bidi="ar-SA"/>
      </w:rPr>
    </w:lvl>
    <w:lvl w:ilvl="3" w:tentative="0">
      <w:start w:val="0"/>
      <w:numFmt w:val="bullet"/>
      <w:lvlText w:val="•"/>
      <w:lvlJc w:val="left"/>
      <w:pPr>
        <w:ind w:left="2736" w:hanging="159"/>
      </w:pPr>
      <w:rPr>
        <w:rFonts w:hint="default"/>
        <w:lang w:val="en-US" w:eastAsia="zh-CN" w:bidi="ar-SA"/>
      </w:rPr>
    </w:lvl>
    <w:lvl w:ilvl="4" w:tentative="0">
      <w:start w:val="0"/>
      <w:numFmt w:val="bullet"/>
      <w:lvlText w:val="•"/>
      <w:lvlJc w:val="left"/>
      <w:pPr>
        <w:ind w:left="3521" w:hanging="159"/>
      </w:pPr>
      <w:rPr>
        <w:rFonts w:hint="default"/>
        <w:lang w:val="en-US" w:eastAsia="zh-CN" w:bidi="ar-SA"/>
      </w:rPr>
    </w:lvl>
    <w:lvl w:ilvl="5" w:tentative="0">
      <w:start w:val="0"/>
      <w:numFmt w:val="bullet"/>
      <w:lvlText w:val="•"/>
      <w:lvlJc w:val="left"/>
      <w:pPr>
        <w:ind w:left="4307" w:hanging="159"/>
      </w:pPr>
      <w:rPr>
        <w:rFonts w:hint="default"/>
        <w:lang w:val="en-US" w:eastAsia="zh-CN" w:bidi="ar-SA"/>
      </w:rPr>
    </w:lvl>
    <w:lvl w:ilvl="6" w:tentative="0">
      <w:start w:val="0"/>
      <w:numFmt w:val="bullet"/>
      <w:lvlText w:val="•"/>
      <w:lvlJc w:val="left"/>
      <w:pPr>
        <w:ind w:left="5092" w:hanging="159"/>
      </w:pPr>
      <w:rPr>
        <w:rFonts w:hint="default"/>
        <w:lang w:val="en-US" w:eastAsia="zh-CN" w:bidi="ar-SA"/>
      </w:rPr>
    </w:lvl>
    <w:lvl w:ilvl="7" w:tentative="0">
      <w:start w:val="0"/>
      <w:numFmt w:val="bullet"/>
      <w:lvlText w:val="•"/>
      <w:lvlJc w:val="left"/>
      <w:pPr>
        <w:ind w:left="5877" w:hanging="159"/>
      </w:pPr>
      <w:rPr>
        <w:rFonts w:hint="default"/>
        <w:lang w:val="en-US" w:eastAsia="zh-CN" w:bidi="ar-SA"/>
      </w:rPr>
    </w:lvl>
    <w:lvl w:ilvl="8" w:tentative="0">
      <w:start w:val="0"/>
      <w:numFmt w:val="bullet"/>
      <w:lvlText w:val="•"/>
      <w:lvlJc w:val="left"/>
      <w:pPr>
        <w:ind w:left="6663" w:hanging="159"/>
      </w:pPr>
      <w:rPr>
        <w:rFonts w:hint="default"/>
        <w:lang w:val="en-US" w:eastAsia="zh-CN" w:bidi="ar-SA"/>
      </w:rPr>
    </w:lvl>
  </w:abstractNum>
  <w:abstractNum w:abstractNumId="3">
    <w:nsid w:val="DCBA6B53"/>
    <w:multiLevelType w:val="multilevel"/>
    <w:tmpl w:val="DCBA6B53"/>
    <w:lvl w:ilvl="0" w:tentative="0">
      <w:start w:val="1"/>
      <w:numFmt w:val="decimal"/>
      <w:lvlText w:val="%1."/>
      <w:lvlJc w:val="left"/>
      <w:pPr>
        <w:ind w:left="224" w:hanging="164"/>
        <w:jc w:val="left"/>
      </w:pPr>
      <w:rPr>
        <w:rFonts w:hint="default" w:ascii="Times New Roman" w:hAnsi="Times New Roman" w:eastAsia="Times New Roman" w:cs="Times New Roman"/>
        <w:b w:val="0"/>
        <w:bCs w:val="0"/>
        <w:i w:val="0"/>
        <w:iCs w:val="0"/>
        <w:spacing w:val="1"/>
        <w:w w:val="99"/>
        <w:sz w:val="19"/>
        <w:szCs w:val="19"/>
        <w:lang w:val="en-US" w:eastAsia="zh-CN" w:bidi="ar-SA"/>
      </w:rPr>
    </w:lvl>
    <w:lvl w:ilvl="1" w:tentative="0">
      <w:start w:val="0"/>
      <w:numFmt w:val="bullet"/>
      <w:lvlText w:val="•"/>
      <w:lvlJc w:val="left"/>
      <w:pPr>
        <w:ind w:left="1021" w:hanging="164"/>
      </w:pPr>
      <w:rPr>
        <w:rFonts w:hint="default"/>
        <w:lang w:val="en-US" w:eastAsia="zh-CN" w:bidi="ar-SA"/>
      </w:rPr>
    </w:lvl>
    <w:lvl w:ilvl="2" w:tentative="0">
      <w:start w:val="0"/>
      <w:numFmt w:val="bullet"/>
      <w:lvlText w:val="•"/>
      <w:lvlJc w:val="left"/>
      <w:pPr>
        <w:ind w:left="1822" w:hanging="164"/>
      </w:pPr>
      <w:rPr>
        <w:rFonts w:hint="default"/>
        <w:lang w:val="en-US" w:eastAsia="zh-CN" w:bidi="ar-SA"/>
      </w:rPr>
    </w:lvl>
    <w:lvl w:ilvl="3" w:tentative="0">
      <w:start w:val="0"/>
      <w:numFmt w:val="bullet"/>
      <w:lvlText w:val="•"/>
      <w:lvlJc w:val="left"/>
      <w:pPr>
        <w:ind w:left="2624" w:hanging="164"/>
      </w:pPr>
      <w:rPr>
        <w:rFonts w:hint="default"/>
        <w:lang w:val="en-US" w:eastAsia="zh-CN" w:bidi="ar-SA"/>
      </w:rPr>
    </w:lvl>
    <w:lvl w:ilvl="4" w:tentative="0">
      <w:start w:val="0"/>
      <w:numFmt w:val="bullet"/>
      <w:lvlText w:val="•"/>
      <w:lvlJc w:val="left"/>
      <w:pPr>
        <w:ind w:left="3425" w:hanging="164"/>
      </w:pPr>
      <w:rPr>
        <w:rFonts w:hint="default"/>
        <w:lang w:val="en-US" w:eastAsia="zh-CN" w:bidi="ar-SA"/>
      </w:rPr>
    </w:lvl>
    <w:lvl w:ilvl="5" w:tentative="0">
      <w:start w:val="0"/>
      <w:numFmt w:val="bullet"/>
      <w:lvlText w:val="•"/>
      <w:lvlJc w:val="left"/>
      <w:pPr>
        <w:ind w:left="4227" w:hanging="164"/>
      </w:pPr>
      <w:rPr>
        <w:rFonts w:hint="default"/>
        <w:lang w:val="en-US" w:eastAsia="zh-CN" w:bidi="ar-SA"/>
      </w:rPr>
    </w:lvl>
    <w:lvl w:ilvl="6" w:tentative="0">
      <w:start w:val="0"/>
      <w:numFmt w:val="bullet"/>
      <w:lvlText w:val="•"/>
      <w:lvlJc w:val="left"/>
      <w:pPr>
        <w:ind w:left="5028" w:hanging="164"/>
      </w:pPr>
      <w:rPr>
        <w:rFonts w:hint="default"/>
        <w:lang w:val="en-US" w:eastAsia="zh-CN" w:bidi="ar-SA"/>
      </w:rPr>
    </w:lvl>
    <w:lvl w:ilvl="7" w:tentative="0">
      <w:start w:val="0"/>
      <w:numFmt w:val="bullet"/>
      <w:lvlText w:val="•"/>
      <w:lvlJc w:val="left"/>
      <w:pPr>
        <w:ind w:left="5829" w:hanging="164"/>
      </w:pPr>
      <w:rPr>
        <w:rFonts w:hint="default"/>
        <w:lang w:val="en-US" w:eastAsia="zh-CN" w:bidi="ar-SA"/>
      </w:rPr>
    </w:lvl>
    <w:lvl w:ilvl="8" w:tentative="0">
      <w:start w:val="0"/>
      <w:numFmt w:val="bullet"/>
      <w:lvlText w:val="•"/>
      <w:lvlJc w:val="left"/>
      <w:pPr>
        <w:ind w:left="6631" w:hanging="164"/>
      </w:pPr>
      <w:rPr>
        <w:rFonts w:hint="default"/>
        <w:lang w:val="en-US" w:eastAsia="zh-CN" w:bidi="ar-SA"/>
      </w:rPr>
    </w:lvl>
  </w:abstractNum>
  <w:abstractNum w:abstractNumId="4">
    <w:nsid w:val="F4B5D9F5"/>
    <w:multiLevelType w:val="multilevel"/>
    <w:tmpl w:val="F4B5D9F5"/>
    <w:lvl w:ilvl="0" w:tentative="0">
      <w:start w:val="1"/>
      <w:numFmt w:val="decimal"/>
      <w:lvlText w:val="%1."/>
      <w:lvlJc w:val="left"/>
      <w:pPr>
        <w:ind w:left="383" w:hanging="159"/>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1165" w:hanging="159"/>
      </w:pPr>
      <w:rPr>
        <w:rFonts w:hint="default"/>
        <w:lang w:val="en-US" w:eastAsia="zh-CN" w:bidi="ar-SA"/>
      </w:rPr>
    </w:lvl>
    <w:lvl w:ilvl="2" w:tentative="0">
      <w:start w:val="0"/>
      <w:numFmt w:val="bullet"/>
      <w:lvlText w:val="•"/>
      <w:lvlJc w:val="left"/>
      <w:pPr>
        <w:ind w:left="1950" w:hanging="159"/>
      </w:pPr>
      <w:rPr>
        <w:rFonts w:hint="default"/>
        <w:lang w:val="en-US" w:eastAsia="zh-CN" w:bidi="ar-SA"/>
      </w:rPr>
    </w:lvl>
    <w:lvl w:ilvl="3" w:tentative="0">
      <w:start w:val="0"/>
      <w:numFmt w:val="bullet"/>
      <w:lvlText w:val="•"/>
      <w:lvlJc w:val="left"/>
      <w:pPr>
        <w:ind w:left="2736" w:hanging="159"/>
      </w:pPr>
      <w:rPr>
        <w:rFonts w:hint="default"/>
        <w:lang w:val="en-US" w:eastAsia="zh-CN" w:bidi="ar-SA"/>
      </w:rPr>
    </w:lvl>
    <w:lvl w:ilvl="4" w:tentative="0">
      <w:start w:val="0"/>
      <w:numFmt w:val="bullet"/>
      <w:lvlText w:val="•"/>
      <w:lvlJc w:val="left"/>
      <w:pPr>
        <w:ind w:left="3521" w:hanging="159"/>
      </w:pPr>
      <w:rPr>
        <w:rFonts w:hint="default"/>
        <w:lang w:val="en-US" w:eastAsia="zh-CN" w:bidi="ar-SA"/>
      </w:rPr>
    </w:lvl>
    <w:lvl w:ilvl="5" w:tentative="0">
      <w:start w:val="0"/>
      <w:numFmt w:val="bullet"/>
      <w:lvlText w:val="•"/>
      <w:lvlJc w:val="left"/>
      <w:pPr>
        <w:ind w:left="4307" w:hanging="159"/>
      </w:pPr>
      <w:rPr>
        <w:rFonts w:hint="default"/>
        <w:lang w:val="en-US" w:eastAsia="zh-CN" w:bidi="ar-SA"/>
      </w:rPr>
    </w:lvl>
    <w:lvl w:ilvl="6" w:tentative="0">
      <w:start w:val="0"/>
      <w:numFmt w:val="bullet"/>
      <w:lvlText w:val="•"/>
      <w:lvlJc w:val="left"/>
      <w:pPr>
        <w:ind w:left="5092" w:hanging="159"/>
      </w:pPr>
      <w:rPr>
        <w:rFonts w:hint="default"/>
        <w:lang w:val="en-US" w:eastAsia="zh-CN" w:bidi="ar-SA"/>
      </w:rPr>
    </w:lvl>
    <w:lvl w:ilvl="7" w:tentative="0">
      <w:start w:val="0"/>
      <w:numFmt w:val="bullet"/>
      <w:lvlText w:val="•"/>
      <w:lvlJc w:val="left"/>
      <w:pPr>
        <w:ind w:left="5877" w:hanging="159"/>
      </w:pPr>
      <w:rPr>
        <w:rFonts w:hint="default"/>
        <w:lang w:val="en-US" w:eastAsia="zh-CN" w:bidi="ar-SA"/>
      </w:rPr>
    </w:lvl>
    <w:lvl w:ilvl="8" w:tentative="0">
      <w:start w:val="0"/>
      <w:numFmt w:val="bullet"/>
      <w:lvlText w:val="•"/>
      <w:lvlJc w:val="left"/>
      <w:pPr>
        <w:ind w:left="6663" w:hanging="159"/>
      </w:pPr>
      <w:rPr>
        <w:rFonts w:hint="default"/>
        <w:lang w:val="en-US" w:eastAsia="zh-CN" w:bidi="ar-SA"/>
      </w:rPr>
    </w:lvl>
  </w:abstractNum>
  <w:abstractNum w:abstractNumId="5">
    <w:nsid w:val="0E640482"/>
    <w:multiLevelType w:val="multilevel"/>
    <w:tmpl w:val="0E640482"/>
    <w:lvl w:ilvl="0" w:tentative="0">
      <w:start w:val="2"/>
      <w:numFmt w:val="decimal"/>
      <w:lvlText w:val="%1."/>
      <w:lvlJc w:val="left"/>
      <w:pPr>
        <w:ind w:left="5" w:hanging="161"/>
        <w:jc w:val="left"/>
      </w:pPr>
      <w:rPr>
        <w:rFonts w:hint="default" w:ascii="Times New Roman" w:hAnsi="Times New Roman" w:eastAsia="Times New Roman" w:cs="Times New Roman"/>
        <w:b w:val="0"/>
        <w:bCs w:val="0"/>
        <w:i w:val="0"/>
        <w:iCs w:val="0"/>
        <w:spacing w:val="1"/>
        <w:w w:val="99"/>
        <w:sz w:val="19"/>
        <w:szCs w:val="19"/>
        <w:lang w:val="en-US" w:eastAsia="zh-CN" w:bidi="ar-SA"/>
      </w:rPr>
    </w:lvl>
    <w:lvl w:ilvl="1" w:tentative="0">
      <w:start w:val="0"/>
      <w:numFmt w:val="bullet"/>
      <w:lvlText w:val="•"/>
      <w:lvlJc w:val="left"/>
      <w:pPr>
        <w:ind w:left="771" w:hanging="161"/>
      </w:pPr>
      <w:rPr>
        <w:rFonts w:hint="default"/>
        <w:lang w:val="en-US" w:eastAsia="zh-CN" w:bidi="ar-SA"/>
      </w:rPr>
    </w:lvl>
    <w:lvl w:ilvl="2" w:tentative="0">
      <w:start w:val="0"/>
      <w:numFmt w:val="bullet"/>
      <w:lvlText w:val="•"/>
      <w:lvlJc w:val="left"/>
      <w:pPr>
        <w:ind w:left="1543" w:hanging="161"/>
      </w:pPr>
      <w:rPr>
        <w:rFonts w:hint="default"/>
        <w:lang w:val="en-US" w:eastAsia="zh-CN" w:bidi="ar-SA"/>
      </w:rPr>
    </w:lvl>
    <w:lvl w:ilvl="3" w:tentative="0">
      <w:start w:val="0"/>
      <w:numFmt w:val="bullet"/>
      <w:lvlText w:val="•"/>
      <w:lvlJc w:val="left"/>
      <w:pPr>
        <w:ind w:left="2314" w:hanging="161"/>
      </w:pPr>
      <w:rPr>
        <w:rFonts w:hint="default"/>
        <w:lang w:val="en-US" w:eastAsia="zh-CN" w:bidi="ar-SA"/>
      </w:rPr>
    </w:lvl>
    <w:lvl w:ilvl="4" w:tentative="0">
      <w:start w:val="0"/>
      <w:numFmt w:val="bullet"/>
      <w:lvlText w:val="•"/>
      <w:lvlJc w:val="left"/>
      <w:pPr>
        <w:ind w:left="3086" w:hanging="161"/>
      </w:pPr>
      <w:rPr>
        <w:rFonts w:hint="default"/>
        <w:lang w:val="en-US" w:eastAsia="zh-CN" w:bidi="ar-SA"/>
      </w:rPr>
    </w:lvl>
    <w:lvl w:ilvl="5" w:tentative="0">
      <w:start w:val="0"/>
      <w:numFmt w:val="bullet"/>
      <w:lvlText w:val="•"/>
      <w:lvlJc w:val="left"/>
      <w:pPr>
        <w:ind w:left="3857" w:hanging="161"/>
      </w:pPr>
      <w:rPr>
        <w:rFonts w:hint="default"/>
        <w:lang w:val="en-US" w:eastAsia="zh-CN" w:bidi="ar-SA"/>
      </w:rPr>
    </w:lvl>
    <w:lvl w:ilvl="6" w:tentative="0">
      <w:start w:val="0"/>
      <w:numFmt w:val="bullet"/>
      <w:lvlText w:val="•"/>
      <w:lvlJc w:val="left"/>
      <w:pPr>
        <w:ind w:left="4629" w:hanging="161"/>
      </w:pPr>
      <w:rPr>
        <w:rFonts w:hint="default"/>
        <w:lang w:val="en-US" w:eastAsia="zh-CN" w:bidi="ar-SA"/>
      </w:rPr>
    </w:lvl>
    <w:lvl w:ilvl="7" w:tentative="0">
      <w:start w:val="0"/>
      <w:numFmt w:val="bullet"/>
      <w:lvlText w:val="•"/>
      <w:lvlJc w:val="left"/>
      <w:pPr>
        <w:ind w:left="5400" w:hanging="161"/>
      </w:pPr>
      <w:rPr>
        <w:rFonts w:hint="default"/>
        <w:lang w:val="en-US" w:eastAsia="zh-CN" w:bidi="ar-SA"/>
      </w:rPr>
    </w:lvl>
    <w:lvl w:ilvl="8" w:tentative="0">
      <w:start w:val="0"/>
      <w:numFmt w:val="bullet"/>
      <w:lvlText w:val="•"/>
      <w:lvlJc w:val="left"/>
      <w:pPr>
        <w:ind w:left="6172" w:hanging="161"/>
      </w:pPr>
      <w:rPr>
        <w:rFonts w:hint="default"/>
        <w:lang w:val="en-US" w:eastAsia="zh-CN" w:bidi="ar-SA"/>
      </w:rPr>
    </w:lvl>
  </w:abstractNum>
  <w:abstractNum w:abstractNumId="6">
    <w:nsid w:val="2470EC97"/>
    <w:multiLevelType w:val="multilevel"/>
    <w:tmpl w:val="2470EC97"/>
    <w:lvl w:ilvl="0" w:tentative="0">
      <w:start w:val="3"/>
      <w:numFmt w:val="decimal"/>
      <w:lvlText w:val="%1."/>
      <w:lvlJc w:val="left"/>
      <w:pPr>
        <w:ind w:left="224" w:hanging="159"/>
        <w:jc w:val="left"/>
      </w:pPr>
      <w:rPr>
        <w:rFonts w:hint="default" w:ascii="Times New Roman" w:hAnsi="Times New Roman" w:eastAsia="Times New Roman" w:cs="Times New Roman"/>
        <w:b w:val="0"/>
        <w:bCs w:val="0"/>
        <w:i w:val="0"/>
        <w:iCs w:val="0"/>
        <w:spacing w:val="0"/>
        <w:w w:val="99"/>
        <w:sz w:val="19"/>
        <w:szCs w:val="19"/>
        <w:lang w:val="en-US" w:eastAsia="zh-CN" w:bidi="ar-SA"/>
      </w:rPr>
    </w:lvl>
    <w:lvl w:ilvl="1" w:tentative="0">
      <w:start w:val="0"/>
      <w:numFmt w:val="bullet"/>
      <w:lvlText w:val="•"/>
      <w:lvlJc w:val="left"/>
      <w:pPr>
        <w:ind w:left="1021" w:hanging="159"/>
      </w:pPr>
      <w:rPr>
        <w:rFonts w:hint="default"/>
        <w:lang w:val="en-US" w:eastAsia="zh-CN" w:bidi="ar-SA"/>
      </w:rPr>
    </w:lvl>
    <w:lvl w:ilvl="2" w:tentative="0">
      <w:start w:val="0"/>
      <w:numFmt w:val="bullet"/>
      <w:lvlText w:val="•"/>
      <w:lvlJc w:val="left"/>
      <w:pPr>
        <w:ind w:left="1822" w:hanging="159"/>
      </w:pPr>
      <w:rPr>
        <w:rFonts w:hint="default"/>
        <w:lang w:val="en-US" w:eastAsia="zh-CN" w:bidi="ar-SA"/>
      </w:rPr>
    </w:lvl>
    <w:lvl w:ilvl="3" w:tentative="0">
      <w:start w:val="0"/>
      <w:numFmt w:val="bullet"/>
      <w:lvlText w:val="•"/>
      <w:lvlJc w:val="left"/>
      <w:pPr>
        <w:ind w:left="2624" w:hanging="159"/>
      </w:pPr>
      <w:rPr>
        <w:rFonts w:hint="default"/>
        <w:lang w:val="en-US" w:eastAsia="zh-CN" w:bidi="ar-SA"/>
      </w:rPr>
    </w:lvl>
    <w:lvl w:ilvl="4" w:tentative="0">
      <w:start w:val="0"/>
      <w:numFmt w:val="bullet"/>
      <w:lvlText w:val="•"/>
      <w:lvlJc w:val="left"/>
      <w:pPr>
        <w:ind w:left="3425" w:hanging="159"/>
      </w:pPr>
      <w:rPr>
        <w:rFonts w:hint="default"/>
        <w:lang w:val="en-US" w:eastAsia="zh-CN" w:bidi="ar-SA"/>
      </w:rPr>
    </w:lvl>
    <w:lvl w:ilvl="5" w:tentative="0">
      <w:start w:val="0"/>
      <w:numFmt w:val="bullet"/>
      <w:lvlText w:val="•"/>
      <w:lvlJc w:val="left"/>
      <w:pPr>
        <w:ind w:left="4227" w:hanging="159"/>
      </w:pPr>
      <w:rPr>
        <w:rFonts w:hint="default"/>
        <w:lang w:val="en-US" w:eastAsia="zh-CN" w:bidi="ar-SA"/>
      </w:rPr>
    </w:lvl>
    <w:lvl w:ilvl="6" w:tentative="0">
      <w:start w:val="0"/>
      <w:numFmt w:val="bullet"/>
      <w:lvlText w:val="•"/>
      <w:lvlJc w:val="left"/>
      <w:pPr>
        <w:ind w:left="5028" w:hanging="159"/>
      </w:pPr>
      <w:rPr>
        <w:rFonts w:hint="default"/>
        <w:lang w:val="en-US" w:eastAsia="zh-CN" w:bidi="ar-SA"/>
      </w:rPr>
    </w:lvl>
    <w:lvl w:ilvl="7" w:tentative="0">
      <w:start w:val="0"/>
      <w:numFmt w:val="bullet"/>
      <w:lvlText w:val="•"/>
      <w:lvlJc w:val="left"/>
      <w:pPr>
        <w:ind w:left="5829" w:hanging="159"/>
      </w:pPr>
      <w:rPr>
        <w:rFonts w:hint="default"/>
        <w:lang w:val="en-US" w:eastAsia="zh-CN" w:bidi="ar-SA"/>
      </w:rPr>
    </w:lvl>
    <w:lvl w:ilvl="8" w:tentative="0">
      <w:start w:val="0"/>
      <w:numFmt w:val="bullet"/>
      <w:lvlText w:val="•"/>
      <w:lvlJc w:val="left"/>
      <w:pPr>
        <w:ind w:left="6631" w:hanging="159"/>
      </w:pPr>
      <w:rPr>
        <w:rFonts w:hint="default"/>
        <w:lang w:val="en-US" w:eastAsia="zh-CN" w:bidi="ar-SA"/>
      </w:rPr>
    </w:lvl>
  </w:abstractNum>
  <w:abstractNum w:abstractNumId="7">
    <w:nsid w:val="46A08BB8"/>
    <w:multiLevelType w:val="multilevel"/>
    <w:tmpl w:val="46A08BB8"/>
    <w:lvl w:ilvl="0" w:tentative="0">
      <w:start w:val="2"/>
      <w:numFmt w:val="decimal"/>
      <w:lvlText w:val="%1."/>
      <w:lvlJc w:val="left"/>
      <w:pPr>
        <w:ind w:left="5" w:hanging="161"/>
        <w:jc w:val="left"/>
      </w:pPr>
      <w:rPr>
        <w:rFonts w:hint="default" w:ascii="Times New Roman" w:hAnsi="Times New Roman" w:eastAsia="Times New Roman" w:cs="Times New Roman"/>
        <w:b w:val="0"/>
        <w:bCs w:val="0"/>
        <w:i w:val="0"/>
        <w:iCs w:val="0"/>
        <w:spacing w:val="1"/>
        <w:w w:val="99"/>
        <w:sz w:val="19"/>
        <w:szCs w:val="19"/>
        <w:lang w:val="en-US" w:eastAsia="zh-CN" w:bidi="ar-SA"/>
      </w:rPr>
    </w:lvl>
    <w:lvl w:ilvl="1" w:tentative="0">
      <w:start w:val="0"/>
      <w:numFmt w:val="bullet"/>
      <w:lvlText w:val="•"/>
      <w:lvlJc w:val="left"/>
      <w:pPr>
        <w:ind w:left="771" w:hanging="161"/>
      </w:pPr>
      <w:rPr>
        <w:rFonts w:hint="default"/>
        <w:lang w:val="en-US" w:eastAsia="zh-CN" w:bidi="ar-SA"/>
      </w:rPr>
    </w:lvl>
    <w:lvl w:ilvl="2" w:tentative="0">
      <w:start w:val="0"/>
      <w:numFmt w:val="bullet"/>
      <w:lvlText w:val="•"/>
      <w:lvlJc w:val="left"/>
      <w:pPr>
        <w:ind w:left="1543" w:hanging="161"/>
      </w:pPr>
      <w:rPr>
        <w:rFonts w:hint="default"/>
        <w:lang w:val="en-US" w:eastAsia="zh-CN" w:bidi="ar-SA"/>
      </w:rPr>
    </w:lvl>
    <w:lvl w:ilvl="3" w:tentative="0">
      <w:start w:val="0"/>
      <w:numFmt w:val="bullet"/>
      <w:lvlText w:val="•"/>
      <w:lvlJc w:val="left"/>
      <w:pPr>
        <w:ind w:left="2314" w:hanging="161"/>
      </w:pPr>
      <w:rPr>
        <w:rFonts w:hint="default"/>
        <w:lang w:val="en-US" w:eastAsia="zh-CN" w:bidi="ar-SA"/>
      </w:rPr>
    </w:lvl>
    <w:lvl w:ilvl="4" w:tentative="0">
      <w:start w:val="0"/>
      <w:numFmt w:val="bullet"/>
      <w:lvlText w:val="•"/>
      <w:lvlJc w:val="left"/>
      <w:pPr>
        <w:ind w:left="3086" w:hanging="161"/>
      </w:pPr>
      <w:rPr>
        <w:rFonts w:hint="default"/>
        <w:lang w:val="en-US" w:eastAsia="zh-CN" w:bidi="ar-SA"/>
      </w:rPr>
    </w:lvl>
    <w:lvl w:ilvl="5" w:tentative="0">
      <w:start w:val="0"/>
      <w:numFmt w:val="bullet"/>
      <w:lvlText w:val="•"/>
      <w:lvlJc w:val="left"/>
      <w:pPr>
        <w:ind w:left="3857" w:hanging="161"/>
      </w:pPr>
      <w:rPr>
        <w:rFonts w:hint="default"/>
        <w:lang w:val="en-US" w:eastAsia="zh-CN" w:bidi="ar-SA"/>
      </w:rPr>
    </w:lvl>
    <w:lvl w:ilvl="6" w:tentative="0">
      <w:start w:val="0"/>
      <w:numFmt w:val="bullet"/>
      <w:lvlText w:val="•"/>
      <w:lvlJc w:val="left"/>
      <w:pPr>
        <w:ind w:left="4629" w:hanging="161"/>
      </w:pPr>
      <w:rPr>
        <w:rFonts w:hint="default"/>
        <w:lang w:val="en-US" w:eastAsia="zh-CN" w:bidi="ar-SA"/>
      </w:rPr>
    </w:lvl>
    <w:lvl w:ilvl="7" w:tentative="0">
      <w:start w:val="0"/>
      <w:numFmt w:val="bullet"/>
      <w:lvlText w:val="•"/>
      <w:lvlJc w:val="left"/>
      <w:pPr>
        <w:ind w:left="5400" w:hanging="161"/>
      </w:pPr>
      <w:rPr>
        <w:rFonts w:hint="default"/>
        <w:lang w:val="en-US" w:eastAsia="zh-CN" w:bidi="ar-SA"/>
      </w:rPr>
    </w:lvl>
    <w:lvl w:ilvl="8" w:tentative="0">
      <w:start w:val="0"/>
      <w:numFmt w:val="bullet"/>
      <w:lvlText w:val="•"/>
      <w:lvlJc w:val="left"/>
      <w:pPr>
        <w:ind w:left="6172" w:hanging="161"/>
      </w:pPr>
      <w:rPr>
        <w:rFonts w:hint="default"/>
        <w:lang w:val="en-US" w:eastAsia="zh-CN" w:bidi="ar-SA"/>
      </w:rPr>
    </w:lvl>
  </w:abstractNum>
  <w:abstractNum w:abstractNumId="8">
    <w:nsid w:val="4C1BAE26"/>
    <w:multiLevelType w:val="multilevel"/>
    <w:tmpl w:val="4C1BAE26"/>
    <w:lvl w:ilvl="0" w:tentative="0">
      <w:start w:val="2"/>
      <w:numFmt w:val="decimal"/>
      <w:lvlText w:val="%1."/>
      <w:lvlJc w:val="left"/>
      <w:pPr>
        <w:ind w:left="164" w:hanging="159"/>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915" w:hanging="159"/>
      </w:pPr>
      <w:rPr>
        <w:rFonts w:hint="default"/>
        <w:lang w:val="en-US" w:eastAsia="zh-CN" w:bidi="ar-SA"/>
      </w:rPr>
    </w:lvl>
    <w:lvl w:ilvl="2" w:tentative="0">
      <w:start w:val="0"/>
      <w:numFmt w:val="bullet"/>
      <w:lvlText w:val="•"/>
      <w:lvlJc w:val="left"/>
      <w:pPr>
        <w:ind w:left="1671" w:hanging="159"/>
      </w:pPr>
      <w:rPr>
        <w:rFonts w:hint="default"/>
        <w:lang w:val="en-US" w:eastAsia="zh-CN" w:bidi="ar-SA"/>
      </w:rPr>
    </w:lvl>
    <w:lvl w:ilvl="3" w:tentative="0">
      <w:start w:val="0"/>
      <w:numFmt w:val="bullet"/>
      <w:lvlText w:val="•"/>
      <w:lvlJc w:val="left"/>
      <w:pPr>
        <w:ind w:left="2426" w:hanging="159"/>
      </w:pPr>
      <w:rPr>
        <w:rFonts w:hint="default"/>
        <w:lang w:val="en-US" w:eastAsia="zh-CN" w:bidi="ar-SA"/>
      </w:rPr>
    </w:lvl>
    <w:lvl w:ilvl="4" w:tentative="0">
      <w:start w:val="0"/>
      <w:numFmt w:val="bullet"/>
      <w:lvlText w:val="•"/>
      <w:lvlJc w:val="left"/>
      <w:pPr>
        <w:ind w:left="3182" w:hanging="159"/>
      </w:pPr>
      <w:rPr>
        <w:rFonts w:hint="default"/>
        <w:lang w:val="en-US" w:eastAsia="zh-CN" w:bidi="ar-SA"/>
      </w:rPr>
    </w:lvl>
    <w:lvl w:ilvl="5" w:tentative="0">
      <w:start w:val="0"/>
      <w:numFmt w:val="bullet"/>
      <w:lvlText w:val="•"/>
      <w:lvlJc w:val="left"/>
      <w:pPr>
        <w:ind w:left="3937" w:hanging="159"/>
      </w:pPr>
      <w:rPr>
        <w:rFonts w:hint="default"/>
        <w:lang w:val="en-US" w:eastAsia="zh-CN" w:bidi="ar-SA"/>
      </w:rPr>
    </w:lvl>
    <w:lvl w:ilvl="6" w:tentative="0">
      <w:start w:val="0"/>
      <w:numFmt w:val="bullet"/>
      <w:lvlText w:val="•"/>
      <w:lvlJc w:val="left"/>
      <w:pPr>
        <w:ind w:left="4693" w:hanging="159"/>
      </w:pPr>
      <w:rPr>
        <w:rFonts w:hint="default"/>
        <w:lang w:val="en-US" w:eastAsia="zh-CN" w:bidi="ar-SA"/>
      </w:rPr>
    </w:lvl>
    <w:lvl w:ilvl="7" w:tentative="0">
      <w:start w:val="0"/>
      <w:numFmt w:val="bullet"/>
      <w:lvlText w:val="•"/>
      <w:lvlJc w:val="left"/>
      <w:pPr>
        <w:ind w:left="5448" w:hanging="159"/>
      </w:pPr>
      <w:rPr>
        <w:rFonts w:hint="default"/>
        <w:lang w:val="en-US" w:eastAsia="zh-CN" w:bidi="ar-SA"/>
      </w:rPr>
    </w:lvl>
    <w:lvl w:ilvl="8" w:tentative="0">
      <w:start w:val="0"/>
      <w:numFmt w:val="bullet"/>
      <w:lvlText w:val="•"/>
      <w:lvlJc w:val="left"/>
      <w:pPr>
        <w:ind w:left="6204" w:hanging="159"/>
      </w:pPr>
      <w:rPr>
        <w:rFonts w:hint="default"/>
        <w:lang w:val="en-US" w:eastAsia="zh-CN" w:bidi="ar-SA"/>
      </w:rPr>
    </w:lvl>
  </w:abstractNum>
  <w:abstractNum w:abstractNumId="9">
    <w:nsid w:val="4D4DC07F"/>
    <w:multiLevelType w:val="multilevel"/>
    <w:tmpl w:val="4D4DC07F"/>
    <w:lvl w:ilvl="0" w:tentative="0">
      <w:start w:val="2"/>
      <w:numFmt w:val="decimal"/>
      <w:lvlText w:val="%1."/>
      <w:lvlJc w:val="left"/>
      <w:pPr>
        <w:ind w:left="224" w:hanging="164"/>
        <w:jc w:val="left"/>
      </w:pPr>
      <w:rPr>
        <w:rFonts w:hint="default" w:ascii="Times New Roman" w:hAnsi="Times New Roman" w:eastAsia="Times New Roman" w:cs="Times New Roman"/>
        <w:b w:val="0"/>
        <w:bCs w:val="0"/>
        <w:i w:val="0"/>
        <w:iCs w:val="0"/>
        <w:spacing w:val="1"/>
        <w:w w:val="99"/>
        <w:sz w:val="19"/>
        <w:szCs w:val="19"/>
        <w:lang w:val="en-US" w:eastAsia="zh-CN" w:bidi="ar-SA"/>
      </w:rPr>
    </w:lvl>
    <w:lvl w:ilvl="1" w:tentative="0">
      <w:start w:val="0"/>
      <w:numFmt w:val="bullet"/>
      <w:lvlText w:val="•"/>
      <w:lvlJc w:val="left"/>
      <w:pPr>
        <w:ind w:left="1021" w:hanging="164"/>
      </w:pPr>
      <w:rPr>
        <w:rFonts w:hint="default"/>
        <w:lang w:val="en-US" w:eastAsia="zh-CN" w:bidi="ar-SA"/>
      </w:rPr>
    </w:lvl>
    <w:lvl w:ilvl="2" w:tentative="0">
      <w:start w:val="0"/>
      <w:numFmt w:val="bullet"/>
      <w:lvlText w:val="•"/>
      <w:lvlJc w:val="left"/>
      <w:pPr>
        <w:ind w:left="1822" w:hanging="164"/>
      </w:pPr>
      <w:rPr>
        <w:rFonts w:hint="default"/>
        <w:lang w:val="en-US" w:eastAsia="zh-CN" w:bidi="ar-SA"/>
      </w:rPr>
    </w:lvl>
    <w:lvl w:ilvl="3" w:tentative="0">
      <w:start w:val="0"/>
      <w:numFmt w:val="bullet"/>
      <w:lvlText w:val="•"/>
      <w:lvlJc w:val="left"/>
      <w:pPr>
        <w:ind w:left="2624" w:hanging="164"/>
      </w:pPr>
      <w:rPr>
        <w:rFonts w:hint="default"/>
        <w:lang w:val="en-US" w:eastAsia="zh-CN" w:bidi="ar-SA"/>
      </w:rPr>
    </w:lvl>
    <w:lvl w:ilvl="4" w:tentative="0">
      <w:start w:val="0"/>
      <w:numFmt w:val="bullet"/>
      <w:lvlText w:val="•"/>
      <w:lvlJc w:val="left"/>
      <w:pPr>
        <w:ind w:left="3425" w:hanging="164"/>
      </w:pPr>
      <w:rPr>
        <w:rFonts w:hint="default"/>
        <w:lang w:val="en-US" w:eastAsia="zh-CN" w:bidi="ar-SA"/>
      </w:rPr>
    </w:lvl>
    <w:lvl w:ilvl="5" w:tentative="0">
      <w:start w:val="0"/>
      <w:numFmt w:val="bullet"/>
      <w:lvlText w:val="•"/>
      <w:lvlJc w:val="left"/>
      <w:pPr>
        <w:ind w:left="4227" w:hanging="164"/>
      </w:pPr>
      <w:rPr>
        <w:rFonts w:hint="default"/>
        <w:lang w:val="en-US" w:eastAsia="zh-CN" w:bidi="ar-SA"/>
      </w:rPr>
    </w:lvl>
    <w:lvl w:ilvl="6" w:tentative="0">
      <w:start w:val="0"/>
      <w:numFmt w:val="bullet"/>
      <w:lvlText w:val="•"/>
      <w:lvlJc w:val="left"/>
      <w:pPr>
        <w:ind w:left="5028" w:hanging="164"/>
      </w:pPr>
      <w:rPr>
        <w:rFonts w:hint="default"/>
        <w:lang w:val="en-US" w:eastAsia="zh-CN" w:bidi="ar-SA"/>
      </w:rPr>
    </w:lvl>
    <w:lvl w:ilvl="7" w:tentative="0">
      <w:start w:val="0"/>
      <w:numFmt w:val="bullet"/>
      <w:lvlText w:val="•"/>
      <w:lvlJc w:val="left"/>
      <w:pPr>
        <w:ind w:left="5829" w:hanging="164"/>
      </w:pPr>
      <w:rPr>
        <w:rFonts w:hint="default"/>
        <w:lang w:val="en-US" w:eastAsia="zh-CN" w:bidi="ar-SA"/>
      </w:rPr>
    </w:lvl>
    <w:lvl w:ilvl="8" w:tentative="0">
      <w:start w:val="0"/>
      <w:numFmt w:val="bullet"/>
      <w:lvlText w:val="•"/>
      <w:lvlJc w:val="left"/>
      <w:pPr>
        <w:ind w:left="6631" w:hanging="164"/>
      </w:pPr>
      <w:rPr>
        <w:rFonts w:hint="default"/>
        <w:lang w:val="en-US" w:eastAsia="zh-CN" w:bidi="ar-SA"/>
      </w:rPr>
    </w:lvl>
  </w:abstractNum>
  <w:abstractNum w:abstractNumId="10">
    <w:nsid w:val="60382F6E"/>
    <w:multiLevelType w:val="multilevel"/>
    <w:tmpl w:val="60382F6E"/>
    <w:lvl w:ilvl="0" w:tentative="0">
      <w:start w:val="1"/>
      <w:numFmt w:val="decimal"/>
      <w:lvlText w:val="%1."/>
      <w:lvlJc w:val="left"/>
      <w:pPr>
        <w:ind w:left="5" w:hanging="161"/>
        <w:jc w:val="left"/>
      </w:pPr>
      <w:rPr>
        <w:rFonts w:hint="default" w:ascii="Times New Roman" w:hAnsi="Times New Roman" w:eastAsia="Times New Roman" w:cs="Times New Roman"/>
        <w:b w:val="0"/>
        <w:bCs w:val="0"/>
        <w:i w:val="0"/>
        <w:iCs w:val="0"/>
        <w:spacing w:val="1"/>
        <w:w w:val="99"/>
        <w:sz w:val="19"/>
        <w:szCs w:val="19"/>
        <w:lang w:val="en-US" w:eastAsia="zh-CN" w:bidi="ar-SA"/>
      </w:rPr>
    </w:lvl>
    <w:lvl w:ilvl="1" w:tentative="0">
      <w:start w:val="0"/>
      <w:numFmt w:val="bullet"/>
      <w:lvlText w:val="•"/>
      <w:lvlJc w:val="left"/>
      <w:pPr>
        <w:ind w:left="771" w:hanging="161"/>
      </w:pPr>
      <w:rPr>
        <w:rFonts w:hint="default"/>
        <w:lang w:val="en-US" w:eastAsia="zh-CN" w:bidi="ar-SA"/>
      </w:rPr>
    </w:lvl>
    <w:lvl w:ilvl="2" w:tentative="0">
      <w:start w:val="0"/>
      <w:numFmt w:val="bullet"/>
      <w:lvlText w:val="•"/>
      <w:lvlJc w:val="left"/>
      <w:pPr>
        <w:ind w:left="1543" w:hanging="161"/>
      </w:pPr>
      <w:rPr>
        <w:rFonts w:hint="default"/>
        <w:lang w:val="en-US" w:eastAsia="zh-CN" w:bidi="ar-SA"/>
      </w:rPr>
    </w:lvl>
    <w:lvl w:ilvl="3" w:tentative="0">
      <w:start w:val="0"/>
      <w:numFmt w:val="bullet"/>
      <w:lvlText w:val="•"/>
      <w:lvlJc w:val="left"/>
      <w:pPr>
        <w:ind w:left="2314" w:hanging="161"/>
      </w:pPr>
      <w:rPr>
        <w:rFonts w:hint="default"/>
        <w:lang w:val="en-US" w:eastAsia="zh-CN" w:bidi="ar-SA"/>
      </w:rPr>
    </w:lvl>
    <w:lvl w:ilvl="4" w:tentative="0">
      <w:start w:val="0"/>
      <w:numFmt w:val="bullet"/>
      <w:lvlText w:val="•"/>
      <w:lvlJc w:val="left"/>
      <w:pPr>
        <w:ind w:left="3086" w:hanging="161"/>
      </w:pPr>
      <w:rPr>
        <w:rFonts w:hint="default"/>
        <w:lang w:val="en-US" w:eastAsia="zh-CN" w:bidi="ar-SA"/>
      </w:rPr>
    </w:lvl>
    <w:lvl w:ilvl="5" w:tentative="0">
      <w:start w:val="0"/>
      <w:numFmt w:val="bullet"/>
      <w:lvlText w:val="•"/>
      <w:lvlJc w:val="left"/>
      <w:pPr>
        <w:ind w:left="3857" w:hanging="161"/>
      </w:pPr>
      <w:rPr>
        <w:rFonts w:hint="default"/>
        <w:lang w:val="en-US" w:eastAsia="zh-CN" w:bidi="ar-SA"/>
      </w:rPr>
    </w:lvl>
    <w:lvl w:ilvl="6" w:tentative="0">
      <w:start w:val="0"/>
      <w:numFmt w:val="bullet"/>
      <w:lvlText w:val="•"/>
      <w:lvlJc w:val="left"/>
      <w:pPr>
        <w:ind w:left="4629" w:hanging="161"/>
      </w:pPr>
      <w:rPr>
        <w:rFonts w:hint="default"/>
        <w:lang w:val="en-US" w:eastAsia="zh-CN" w:bidi="ar-SA"/>
      </w:rPr>
    </w:lvl>
    <w:lvl w:ilvl="7" w:tentative="0">
      <w:start w:val="0"/>
      <w:numFmt w:val="bullet"/>
      <w:lvlText w:val="•"/>
      <w:lvlJc w:val="left"/>
      <w:pPr>
        <w:ind w:left="5400" w:hanging="161"/>
      </w:pPr>
      <w:rPr>
        <w:rFonts w:hint="default"/>
        <w:lang w:val="en-US" w:eastAsia="zh-CN" w:bidi="ar-SA"/>
      </w:rPr>
    </w:lvl>
    <w:lvl w:ilvl="8" w:tentative="0">
      <w:start w:val="0"/>
      <w:numFmt w:val="bullet"/>
      <w:lvlText w:val="•"/>
      <w:lvlJc w:val="left"/>
      <w:pPr>
        <w:ind w:left="6172" w:hanging="161"/>
      </w:pPr>
      <w:rPr>
        <w:rFonts w:hint="default"/>
        <w:lang w:val="en-US" w:eastAsia="zh-CN" w:bidi="ar-SA"/>
      </w:rPr>
    </w:lvl>
  </w:abstractNum>
  <w:abstractNum w:abstractNumId="11">
    <w:nsid w:val="77ECEA79"/>
    <w:multiLevelType w:val="multilevel"/>
    <w:tmpl w:val="77ECEA79"/>
    <w:lvl w:ilvl="0" w:tentative="0">
      <w:start w:val="1"/>
      <w:numFmt w:val="decimal"/>
      <w:lvlText w:val="%1."/>
      <w:lvlJc w:val="left"/>
      <w:pPr>
        <w:ind w:left="108" w:hanging="159"/>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861" w:hanging="159"/>
      </w:pPr>
      <w:rPr>
        <w:rFonts w:hint="default"/>
        <w:lang w:val="en-US" w:eastAsia="zh-CN" w:bidi="ar-SA"/>
      </w:rPr>
    </w:lvl>
    <w:lvl w:ilvl="2" w:tentative="0">
      <w:start w:val="0"/>
      <w:numFmt w:val="bullet"/>
      <w:lvlText w:val="•"/>
      <w:lvlJc w:val="left"/>
      <w:pPr>
        <w:ind w:left="1622" w:hanging="159"/>
      </w:pPr>
      <w:rPr>
        <w:rFonts w:hint="default"/>
        <w:lang w:val="en-US" w:eastAsia="zh-CN" w:bidi="ar-SA"/>
      </w:rPr>
    </w:lvl>
    <w:lvl w:ilvl="3" w:tentative="0">
      <w:start w:val="0"/>
      <w:numFmt w:val="bullet"/>
      <w:lvlText w:val="•"/>
      <w:lvlJc w:val="left"/>
      <w:pPr>
        <w:ind w:left="2383" w:hanging="159"/>
      </w:pPr>
      <w:rPr>
        <w:rFonts w:hint="default"/>
        <w:lang w:val="en-US" w:eastAsia="zh-CN" w:bidi="ar-SA"/>
      </w:rPr>
    </w:lvl>
    <w:lvl w:ilvl="4" w:tentative="0">
      <w:start w:val="0"/>
      <w:numFmt w:val="bullet"/>
      <w:lvlText w:val="•"/>
      <w:lvlJc w:val="left"/>
      <w:pPr>
        <w:ind w:left="3144" w:hanging="159"/>
      </w:pPr>
      <w:rPr>
        <w:rFonts w:hint="default"/>
        <w:lang w:val="en-US" w:eastAsia="zh-CN" w:bidi="ar-SA"/>
      </w:rPr>
    </w:lvl>
    <w:lvl w:ilvl="5" w:tentative="0">
      <w:start w:val="0"/>
      <w:numFmt w:val="bullet"/>
      <w:lvlText w:val="•"/>
      <w:lvlJc w:val="left"/>
      <w:pPr>
        <w:ind w:left="3905" w:hanging="159"/>
      </w:pPr>
      <w:rPr>
        <w:rFonts w:hint="default"/>
        <w:lang w:val="en-US" w:eastAsia="zh-CN" w:bidi="ar-SA"/>
      </w:rPr>
    </w:lvl>
    <w:lvl w:ilvl="6" w:tentative="0">
      <w:start w:val="0"/>
      <w:numFmt w:val="bullet"/>
      <w:lvlText w:val="•"/>
      <w:lvlJc w:val="left"/>
      <w:pPr>
        <w:ind w:left="4666" w:hanging="159"/>
      </w:pPr>
      <w:rPr>
        <w:rFonts w:hint="default"/>
        <w:lang w:val="en-US" w:eastAsia="zh-CN" w:bidi="ar-SA"/>
      </w:rPr>
    </w:lvl>
    <w:lvl w:ilvl="7" w:tentative="0">
      <w:start w:val="0"/>
      <w:numFmt w:val="bullet"/>
      <w:lvlText w:val="•"/>
      <w:lvlJc w:val="left"/>
      <w:pPr>
        <w:ind w:left="5427" w:hanging="159"/>
      </w:pPr>
      <w:rPr>
        <w:rFonts w:hint="default"/>
        <w:lang w:val="en-US" w:eastAsia="zh-CN" w:bidi="ar-SA"/>
      </w:rPr>
    </w:lvl>
    <w:lvl w:ilvl="8" w:tentative="0">
      <w:start w:val="0"/>
      <w:numFmt w:val="bullet"/>
      <w:lvlText w:val="•"/>
      <w:lvlJc w:val="left"/>
      <w:pPr>
        <w:ind w:left="6188" w:hanging="159"/>
      </w:pPr>
      <w:rPr>
        <w:rFonts w:hint="default"/>
        <w:lang w:val="en-US" w:eastAsia="zh-CN" w:bidi="ar-SA"/>
      </w:rPr>
    </w:lvl>
  </w:abstractNum>
  <w:abstractNum w:abstractNumId="12">
    <w:nsid w:val="7C246926"/>
    <w:multiLevelType w:val="multilevel"/>
    <w:tmpl w:val="7C246926"/>
    <w:lvl w:ilvl="0" w:tentative="0">
      <w:start w:val="3"/>
      <w:numFmt w:val="decimal"/>
      <w:lvlText w:val="%1."/>
      <w:lvlJc w:val="left"/>
      <w:pPr>
        <w:ind w:left="108" w:hanging="159"/>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861" w:hanging="159"/>
      </w:pPr>
      <w:rPr>
        <w:rFonts w:hint="default"/>
        <w:lang w:val="en-US" w:eastAsia="zh-CN" w:bidi="ar-SA"/>
      </w:rPr>
    </w:lvl>
    <w:lvl w:ilvl="2" w:tentative="0">
      <w:start w:val="0"/>
      <w:numFmt w:val="bullet"/>
      <w:lvlText w:val="•"/>
      <w:lvlJc w:val="left"/>
      <w:pPr>
        <w:ind w:left="1622" w:hanging="159"/>
      </w:pPr>
      <w:rPr>
        <w:rFonts w:hint="default"/>
        <w:lang w:val="en-US" w:eastAsia="zh-CN" w:bidi="ar-SA"/>
      </w:rPr>
    </w:lvl>
    <w:lvl w:ilvl="3" w:tentative="0">
      <w:start w:val="0"/>
      <w:numFmt w:val="bullet"/>
      <w:lvlText w:val="•"/>
      <w:lvlJc w:val="left"/>
      <w:pPr>
        <w:ind w:left="2383" w:hanging="159"/>
      </w:pPr>
      <w:rPr>
        <w:rFonts w:hint="default"/>
        <w:lang w:val="en-US" w:eastAsia="zh-CN" w:bidi="ar-SA"/>
      </w:rPr>
    </w:lvl>
    <w:lvl w:ilvl="4" w:tentative="0">
      <w:start w:val="0"/>
      <w:numFmt w:val="bullet"/>
      <w:lvlText w:val="•"/>
      <w:lvlJc w:val="left"/>
      <w:pPr>
        <w:ind w:left="3144" w:hanging="159"/>
      </w:pPr>
      <w:rPr>
        <w:rFonts w:hint="default"/>
        <w:lang w:val="en-US" w:eastAsia="zh-CN" w:bidi="ar-SA"/>
      </w:rPr>
    </w:lvl>
    <w:lvl w:ilvl="5" w:tentative="0">
      <w:start w:val="0"/>
      <w:numFmt w:val="bullet"/>
      <w:lvlText w:val="•"/>
      <w:lvlJc w:val="left"/>
      <w:pPr>
        <w:ind w:left="3905" w:hanging="159"/>
      </w:pPr>
      <w:rPr>
        <w:rFonts w:hint="default"/>
        <w:lang w:val="en-US" w:eastAsia="zh-CN" w:bidi="ar-SA"/>
      </w:rPr>
    </w:lvl>
    <w:lvl w:ilvl="6" w:tentative="0">
      <w:start w:val="0"/>
      <w:numFmt w:val="bullet"/>
      <w:lvlText w:val="•"/>
      <w:lvlJc w:val="left"/>
      <w:pPr>
        <w:ind w:left="4666" w:hanging="159"/>
      </w:pPr>
      <w:rPr>
        <w:rFonts w:hint="default"/>
        <w:lang w:val="en-US" w:eastAsia="zh-CN" w:bidi="ar-SA"/>
      </w:rPr>
    </w:lvl>
    <w:lvl w:ilvl="7" w:tentative="0">
      <w:start w:val="0"/>
      <w:numFmt w:val="bullet"/>
      <w:lvlText w:val="•"/>
      <w:lvlJc w:val="left"/>
      <w:pPr>
        <w:ind w:left="5427" w:hanging="159"/>
      </w:pPr>
      <w:rPr>
        <w:rFonts w:hint="default"/>
        <w:lang w:val="en-US" w:eastAsia="zh-CN" w:bidi="ar-SA"/>
      </w:rPr>
    </w:lvl>
    <w:lvl w:ilvl="8" w:tentative="0">
      <w:start w:val="0"/>
      <w:numFmt w:val="bullet"/>
      <w:lvlText w:val="•"/>
      <w:lvlJc w:val="left"/>
      <w:pPr>
        <w:ind w:left="6188" w:hanging="159"/>
      </w:pPr>
      <w:rPr>
        <w:rFonts w:hint="default"/>
        <w:lang w:val="en-US" w:eastAsia="zh-CN" w:bidi="ar-SA"/>
      </w:rPr>
    </w:lvl>
  </w:abstractNum>
  <w:num w:numId="1">
    <w:abstractNumId w:val="9"/>
  </w:num>
  <w:num w:numId="2">
    <w:abstractNumId w:val="4"/>
  </w:num>
  <w:num w:numId="3">
    <w:abstractNumId w:val="6"/>
  </w:num>
  <w:num w:numId="4">
    <w:abstractNumId w:val="3"/>
  </w:num>
  <w:num w:numId="5">
    <w:abstractNumId w:val="2"/>
  </w:num>
  <w:num w:numId="6">
    <w:abstractNumId w:val="0"/>
  </w:num>
  <w:num w:numId="7">
    <w:abstractNumId w:val="8"/>
  </w:num>
  <w:num w:numId="8">
    <w:abstractNumId w:val="10"/>
  </w:num>
  <w:num w:numId="9">
    <w:abstractNumId w:val="5"/>
  </w:num>
  <w:num w:numId="10">
    <w:abstractNumId w:val="7"/>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YzdiNWRlMTNmY2JjY2EwY2U2MDRkN2Q2ZjgxY2YifQ=="/>
  </w:docVars>
  <w:rsids>
    <w:rsidRoot w:val="00000000"/>
    <w:rsid w:val="6582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1"/>
    <w:pPr>
      <w:ind w:left="255"/>
      <w:outlineLvl w:val="1"/>
    </w:pPr>
    <w:rPr>
      <w:rFonts w:ascii="宋体" w:hAnsi="宋体" w:eastAsia="宋体" w:cs="宋体"/>
      <w:sz w:val="44"/>
      <w:szCs w:val="4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255"/>
    </w:pPr>
    <w:rPr>
      <w:rFonts w:ascii="宋体" w:hAnsi="宋体" w:eastAsia="宋体" w:cs="宋体"/>
      <w:sz w:val="32"/>
      <w:szCs w:val="32"/>
      <w:lang w:val="en-US" w:eastAsia="zh-CN" w:bidi="ar-SA"/>
    </w:rPr>
  </w:style>
  <w:style w:type="paragraph" w:customStyle="1" w:styleId="6">
    <w:name w:val="Table Paragraph"/>
    <w:basedOn w:val="1"/>
    <w:autoRedefine/>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2024-03-12T02:58:44Z</dcterms:created>
  <dc:creator>DELL</dc:creator>
  <cp:lastModifiedBy>罗波</cp:lastModifiedBy>
  <dcterms:modified xsi:type="dcterms:W3CDTF">2024-03-12T02:59:12Z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0A048B88D0B74705BFF63843864F9CE3_12</vt:lpwstr>
  </property>
</Properties>
</file>